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61AF8" w14:textId="0F8538ED" w:rsidR="00B9666B" w:rsidRPr="00DE3532" w:rsidRDefault="00861EFC" w:rsidP="00F10B90">
      <w:pPr>
        <w:spacing w:before="240" w:after="240"/>
        <w:ind w:left="-567" w:right="-425"/>
        <w:rPr>
          <w:rFonts w:ascii="Tahoma" w:hAnsi="Tahoma" w:cs="Tahoma"/>
          <w:b/>
          <w:bCs/>
          <w:color w:val="8246AF"/>
          <w:sz w:val="36"/>
          <w:szCs w:val="36"/>
          <w:shd w:val="clear" w:color="auto" w:fill="FFFFFF"/>
        </w:rPr>
      </w:pPr>
      <w:r>
        <w:rPr>
          <w:rStyle w:val="normaltextrun"/>
          <w:rFonts w:ascii="Tahoma" w:hAnsi="Tahoma" w:cs="Tahoma"/>
          <w:b/>
          <w:bCs/>
          <w:color w:val="8246AF"/>
          <w:sz w:val="36"/>
          <w:szCs w:val="36"/>
          <w:shd w:val="clear" w:color="auto" w:fill="FFFFFF"/>
        </w:rPr>
        <w:t>Payment</w:t>
      </w:r>
      <w:r w:rsidR="008D4C3D">
        <w:rPr>
          <w:rStyle w:val="normaltextrun"/>
          <w:rFonts w:ascii="Tahoma" w:hAnsi="Tahoma" w:cs="Tahoma"/>
          <w:b/>
          <w:bCs/>
          <w:color w:val="8246AF"/>
          <w:sz w:val="36"/>
          <w:szCs w:val="36"/>
          <w:shd w:val="clear" w:color="auto" w:fill="FFFFFF"/>
        </w:rPr>
        <w:t xml:space="preserve"> of Fees</w:t>
      </w:r>
    </w:p>
    <w:p w14:paraId="5E24F28B" w14:textId="77777777" w:rsidR="0002138D" w:rsidRPr="00BC441A" w:rsidRDefault="0002138D" w:rsidP="0002138D">
      <w:pPr>
        <w:spacing w:after="120"/>
        <w:ind w:left="-567" w:right="-754"/>
        <w:rPr>
          <w:rStyle w:val="normaltextrun"/>
          <w:rFonts w:ascii="Tahoma" w:hAnsi="Tahoma" w:cs="Tahoma"/>
          <w:color w:val="000000"/>
          <w:shd w:val="clear" w:color="auto" w:fill="FFFFFF"/>
        </w:rPr>
      </w:pPr>
      <w:r w:rsidRPr="0002138D">
        <w:rPr>
          <w:rStyle w:val="normaltextrun"/>
          <w:rFonts w:ascii="Tahoma" w:hAnsi="Tahoma" w:cs="Tahoma"/>
          <w:color w:val="000000"/>
          <w:shd w:val="clear" w:color="auto" w:fill="FFFFFF"/>
        </w:rPr>
        <w:t xml:space="preserve">We like to keep things as simple as possible and look to provide predictability and stability for families by avoiding </w:t>
      </w:r>
      <w:r w:rsidRPr="00BC441A">
        <w:rPr>
          <w:rStyle w:val="normaltextrun"/>
          <w:rFonts w:ascii="Tahoma" w:hAnsi="Tahoma" w:cs="Tahoma"/>
          <w:color w:val="000000"/>
          <w:shd w:val="clear" w:color="auto" w:fill="FFFFFF"/>
        </w:rPr>
        <w:t>confusing multi-tier fee structures and hidden costs.</w:t>
      </w:r>
    </w:p>
    <w:p w14:paraId="4A799796" w14:textId="77777777" w:rsidR="0002138D" w:rsidRPr="00BC441A" w:rsidRDefault="0002138D" w:rsidP="0002138D">
      <w:pPr>
        <w:spacing w:after="120"/>
        <w:ind w:left="-567" w:right="-754"/>
        <w:rPr>
          <w:rStyle w:val="normaltextrun"/>
          <w:rFonts w:ascii="Tahoma" w:hAnsi="Tahoma" w:cs="Tahoma"/>
          <w:color w:val="000000"/>
          <w:shd w:val="clear" w:color="auto" w:fill="FFFFFF"/>
        </w:rPr>
      </w:pPr>
      <w:r w:rsidRPr="00BC441A">
        <w:rPr>
          <w:rStyle w:val="normaltextrun"/>
          <w:rFonts w:ascii="Tahoma" w:hAnsi="Tahoma" w:cs="Tahoma"/>
          <w:color w:val="000000"/>
          <w:shd w:val="clear" w:color="auto" w:fill="FFFFFF"/>
        </w:rPr>
        <w:t xml:space="preserve">Our fees include everything: meals (all cooked on our premises by our dedicated chef), nappies, wipes and formulas, and all activities carried out with your children, including excursions and additional lessons (e.g. Language, Yoga, Sports, etc). </w:t>
      </w:r>
    </w:p>
    <w:p w14:paraId="35B92E35" w14:textId="77777777" w:rsidR="0002138D" w:rsidRPr="00BC441A" w:rsidRDefault="0002138D" w:rsidP="0002138D">
      <w:pPr>
        <w:spacing w:after="120"/>
        <w:ind w:left="-567" w:right="-754"/>
        <w:rPr>
          <w:rStyle w:val="normaltextrun"/>
          <w:rFonts w:ascii="Tahoma" w:hAnsi="Tahoma" w:cs="Tahoma"/>
          <w:color w:val="000000"/>
          <w:shd w:val="clear" w:color="auto" w:fill="FFFFFF"/>
        </w:rPr>
      </w:pPr>
      <w:r w:rsidRPr="00BC441A">
        <w:rPr>
          <w:rStyle w:val="normaltextrun"/>
          <w:rFonts w:ascii="Tahoma" w:hAnsi="Tahoma" w:cs="Tahoma"/>
          <w:color w:val="000000"/>
          <w:shd w:val="clear" w:color="auto" w:fill="FFFFFF"/>
        </w:rPr>
        <w:t>Charges are always for the month in advance, and payable on the 1st of each month via direct debit or Tax-Free Childcare accounts.</w:t>
      </w:r>
    </w:p>
    <w:p w14:paraId="1C2E837E" w14:textId="77777777" w:rsidR="0002138D" w:rsidRPr="00BC441A" w:rsidRDefault="0002138D" w:rsidP="0002138D">
      <w:pPr>
        <w:spacing w:after="120"/>
        <w:ind w:left="-567" w:right="-754"/>
        <w:rPr>
          <w:rStyle w:val="normaltextrun"/>
          <w:rFonts w:ascii="Tahoma" w:hAnsi="Tahoma" w:cs="Tahoma"/>
          <w:color w:val="000000"/>
          <w:shd w:val="clear" w:color="auto" w:fill="FFFFFF"/>
        </w:rPr>
      </w:pPr>
      <w:r w:rsidRPr="00BC441A">
        <w:rPr>
          <w:rStyle w:val="normaltextrun"/>
          <w:rFonts w:ascii="Tahoma" w:hAnsi="Tahoma" w:cs="Tahoma"/>
          <w:color w:val="000000"/>
          <w:shd w:val="clear" w:color="auto" w:fill="FFFFFF"/>
        </w:rPr>
        <w:t>Monthly fees are calculated using the following calculation:</w:t>
      </w:r>
    </w:p>
    <w:p w14:paraId="3F774341" w14:textId="77777777" w:rsidR="0002138D" w:rsidRPr="00BC441A" w:rsidRDefault="0002138D" w:rsidP="0002138D">
      <w:pPr>
        <w:spacing w:after="120"/>
        <w:ind w:left="-567" w:right="-754"/>
        <w:rPr>
          <w:rStyle w:val="normaltextrun"/>
          <w:rFonts w:ascii="Tahoma" w:hAnsi="Tahoma" w:cs="Tahoma"/>
          <w:b/>
          <w:bCs/>
          <w:color w:val="000000"/>
          <w:shd w:val="clear" w:color="auto" w:fill="FFFFFF"/>
        </w:rPr>
      </w:pPr>
      <w:r w:rsidRPr="00BC441A">
        <w:rPr>
          <w:rStyle w:val="normaltextrun"/>
          <w:rFonts w:ascii="Tahoma" w:hAnsi="Tahoma" w:cs="Tahoma"/>
          <w:b/>
          <w:bCs/>
          <w:color w:val="000000"/>
          <w:shd w:val="clear" w:color="auto" w:fill="FFFFFF"/>
        </w:rPr>
        <w:t>(Weekly Booking × 51 weeks) ÷ 12 months = annualised monthly invoice amount.</w:t>
      </w:r>
    </w:p>
    <w:p w14:paraId="5D5BDD38" w14:textId="77777777" w:rsidR="0002138D" w:rsidRPr="00F10B90" w:rsidRDefault="0002138D" w:rsidP="0002138D">
      <w:pPr>
        <w:spacing w:after="120"/>
        <w:ind w:left="-567" w:right="-754"/>
        <w:rPr>
          <w:rStyle w:val="normaltextrun"/>
          <w:rFonts w:ascii="Tahoma" w:hAnsi="Tahoma" w:cs="Tahoma"/>
          <w:b/>
          <w:bCs/>
          <w:color w:val="000000"/>
          <w:shd w:val="clear" w:color="auto" w:fill="FFFFFF"/>
        </w:rPr>
      </w:pPr>
      <w:r w:rsidRPr="00BC441A">
        <w:rPr>
          <w:rStyle w:val="normaltextrun"/>
          <w:rFonts w:ascii="Tahoma" w:hAnsi="Tahoma" w:cs="Tahoma"/>
          <w:b/>
          <w:bCs/>
          <w:color w:val="000000"/>
          <w:shd w:val="clear" w:color="auto" w:fill="FFFFFF"/>
        </w:rPr>
        <w:t>Full time fees (5 full days per week) are calculated over 50 weeks, giving you one-week free childcare per year but keeping your invoice the same amount each month.</w:t>
      </w:r>
    </w:p>
    <w:p w14:paraId="3C95E771" w14:textId="670A5EB3" w:rsidR="001A696B" w:rsidRPr="00F10B90" w:rsidRDefault="0002138D" w:rsidP="001A696B">
      <w:pPr>
        <w:spacing w:after="120"/>
        <w:ind w:left="-567" w:right="-754"/>
        <w:rPr>
          <w:rStyle w:val="normaltextrun"/>
          <w:rFonts w:ascii="Tahoma" w:hAnsi="Tahoma" w:cs="Tahoma"/>
          <w:b/>
          <w:bCs/>
          <w:color w:val="000000"/>
          <w:shd w:val="clear" w:color="auto" w:fill="FFFFFF"/>
        </w:rPr>
      </w:pPr>
      <w:r w:rsidRPr="00F10B90">
        <w:rPr>
          <w:rStyle w:val="normaltextrun"/>
          <w:rFonts w:ascii="Tahoma" w:hAnsi="Tahoma" w:cs="Tahoma"/>
          <w:b/>
          <w:bCs/>
          <w:color w:val="000000"/>
          <w:shd w:val="clear" w:color="auto" w:fill="FFFFFF"/>
        </w:rPr>
        <w:t>If your child starts or leaves mid-month, fees are calculated using a daily rate</w:t>
      </w:r>
      <w:r w:rsidR="00EB2991" w:rsidRPr="00F10B90">
        <w:rPr>
          <w:rStyle w:val="normaltextrun"/>
          <w:rFonts w:ascii="Tahoma" w:hAnsi="Tahoma" w:cs="Tahoma"/>
          <w:b/>
          <w:bCs/>
          <w:color w:val="000000"/>
          <w:shd w:val="clear" w:color="auto" w:fill="FFFFFF"/>
        </w:rPr>
        <w:t>.</w:t>
      </w:r>
    </w:p>
    <w:p w14:paraId="003DBD70" w14:textId="67142C25" w:rsidR="0002138D" w:rsidRPr="00DE3532" w:rsidRDefault="008D4C3D" w:rsidP="0002138D">
      <w:pPr>
        <w:spacing w:before="240" w:after="240"/>
        <w:ind w:left="-567" w:right="-754"/>
        <w:rPr>
          <w:rFonts w:ascii="Tahoma" w:hAnsi="Tahoma" w:cs="Tahoma"/>
          <w:b/>
          <w:bCs/>
          <w:color w:val="8246AF"/>
          <w:sz w:val="36"/>
          <w:szCs w:val="36"/>
          <w:shd w:val="clear" w:color="auto" w:fill="FFFFFF"/>
        </w:rPr>
      </w:pPr>
      <w:r>
        <w:rPr>
          <w:rStyle w:val="normaltextrun"/>
          <w:rFonts w:ascii="Tahoma" w:hAnsi="Tahoma" w:cs="Tahoma"/>
          <w:b/>
          <w:bCs/>
          <w:color w:val="8246AF"/>
          <w:sz w:val="36"/>
          <w:szCs w:val="36"/>
          <w:shd w:val="clear" w:color="auto" w:fill="FFFFFF"/>
        </w:rPr>
        <w:t xml:space="preserve">Applying for </w:t>
      </w:r>
      <w:r w:rsidR="0002138D">
        <w:rPr>
          <w:rStyle w:val="normaltextrun"/>
          <w:rFonts w:ascii="Tahoma" w:hAnsi="Tahoma" w:cs="Tahoma"/>
          <w:b/>
          <w:bCs/>
          <w:color w:val="8246AF"/>
          <w:sz w:val="36"/>
          <w:szCs w:val="36"/>
          <w:shd w:val="clear" w:color="auto" w:fill="FFFFFF"/>
        </w:rPr>
        <w:t>Government Funding</w:t>
      </w:r>
    </w:p>
    <w:p w14:paraId="5E5FCA3F" w14:textId="77777777" w:rsidR="00322500" w:rsidRPr="00322500" w:rsidRDefault="00322500" w:rsidP="001A696B">
      <w:pPr>
        <w:spacing w:after="120"/>
        <w:ind w:left="-567" w:right="-754"/>
        <w:rPr>
          <w:rStyle w:val="normaltextrun"/>
          <w:rFonts w:ascii="Tahoma" w:hAnsi="Tahoma" w:cs="Tahoma"/>
          <w:color w:val="000000"/>
          <w:shd w:val="clear" w:color="auto" w:fill="FFFFFF"/>
        </w:rPr>
      </w:pPr>
      <w:r w:rsidRPr="00322500">
        <w:rPr>
          <w:rStyle w:val="normaltextrun"/>
          <w:rFonts w:ascii="Tahoma" w:hAnsi="Tahoma" w:cs="Tahoma"/>
          <w:color w:val="000000"/>
          <w:shd w:val="clear" w:color="auto" w:fill="FFFFFF"/>
        </w:rPr>
        <w:t xml:space="preserve">Funding covers 38 weeks of the year, aligned with Local Authority school terms starting in the autumn term in September. The remaining 13 weeks of the year (school holidays) are not covered by funding. </w:t>
      </w:r>
    </w:p>
    <w:p w14:paraId="1BDEBB57" w14:textId="77777777" w:rsidR="00322500" w:rsidRPr="00322500" w:rsidRDefault="00322500" w:rsidP="00322500">
      <w:pPr>
        <w:spacing w:after="120"/>
        <w:ind w:left="-567" w:right="-754"/>
        <w:rPr>
          <w:rStyle w:val="normaltextrun"/>
          <w:rFonts w:ascii="Tahoma" w:hAnsi="Tahoma" w:cs="Tahoma"/>
          <w:color w:val="000000"/>
          <w:shd w:val="clear" w:color="auto" w:fill="FFFFFF"/>
        </w:rPr>
      </w:pPr>
      <w:r w:rsidRPr="00322500">
        <w:rPr>
          <w:rStyle w:val="normaltextrun"/>
          <w:rFonts w:ascii="Tahoma" w:hAnsi="Tahoma" w:cs="Tahoma"/>
          <w:color w:val="000000"/>
          <w:shd w:val="clear" w:color="auto" w:fill="FFFFFF"/>
        </w:rPr>
        <w:t xml:space="preserve">Funding is allocated as follows: </w:t>
      </w:r>
    </w:p>
    <w:p w14:paraId="4AC5B406" w14:textId="4D6F8238" w:rsidR="00322500" w:rsidRPr="00322500" w:rsidRDefault="00322500" w:rsidP="00322500">
      <w:pPr>
        <w:pStyle w:val="ListParagraph"/>
        <w:numPr>
          <w:ilvl w:val="0"/>
          <w:numId w:val="10"/>
        </w:numPr>
        <w:spacing w:after="120"/>
        <w:ind w:right="-754"/>
        <w:rPr>
          <w:rStyle w:val="normaltextrun"/>
          <w:rFonts w:ascii="Tahoma" w:hAnsi="Tahoma" w:cs="Tahoma"/>
          <w:color w:val="000000"/>
          <w:shd w:val="clear" w:color="auto" w:fill="FFFFFF"/>
        </w:rPr>
      </w:pPr>
      <w:r w:rsidRPr="00322500">
        <w:rPr>
          <w:rStyle w:val="normaltextrun"/>
          <w:rFonts w:ascii="Tahoma" w:hAnsi="Tahoma" w:cs="Tahoma"/>
          <w:color w:val="000000"/>
          <w:shd w:val="clear" w:color="auto" w:fill="FFFFFF"/>
        </w:rPr>
        <w:t xml:space="preserve">15 hours for eligible working parents of children from 9 months to 2 years old </w:t>
      </w:r>
    </w:p>
    <w:p w14:paraId="1D982598" w14:textId="42F04EE7" w:rsidR="00322500" w:rsidRPr="00322500" w:rsidRDefault="00322500" w:rsidP="00322500">
      <w:pPr>
        <w:pStyle w:val="ListParagraph"/>
        <w:numPr>
          <w:ilvl w:val="0"/>
          <w:numId w:val="10"/>
        </w:numPr>
        <w:spacing w:after="120"/>
        <w:ind w:right="-754"/>
        <w:rPr>
          <w:rStyle w:val="normaltextrun"/>
          <w:rFonts w:ascii="Tahoma" w:hAnsi="Tahoma" w:cs="Tahoma"/>
          <w:color w:val="000000"/>
          <w:shd w:val="clear" w:color="auto" w:fill="FFFFFF"/>
        </w:rPr>
      </w:pPr>
      <w:r w:rsidRPr="00322500">
        <w:rPr>
          <w:rStyle w:val="normaltextrun"/>
          <w:rFonts w:ascii="Tahoma" w:hAnsi="Tahoma" w:cs="Tahoma"/>
          <w:color w:val="000000"/>
          <w:shd w:val="clear" w:color="auto" w:fill="FFFFFF"/>
        </w:rPr>
        <w:t xml:space="preserve">15 hours for eligible working parents of 2-year-old children </w:t>
      </w:r>
    </w:p>
    <w:p w14:paraId="70E702C5" w14:textId="71E09700" w:rsidR="00322500" w:rsidRPr="00322500" w:rsidRDefault="00322500" w:rsidP="00322500">
      <w:pPr>
        <w:pStyle w:val="ListParagraph"/>
        <w:numPr>
          <w:ilvl w:val="0"/>
          <w:numId w:val="10"/>
        </w:numPr>
        <w:spacing w:after="120"/>
        <w:ind w:right="-754"/>
        <w:rPr>
          <w:rStyle w:val="normaltextrun"/>
          <w:rFonts w:ascii="Tahoma" w:hAnsi="Tahoma" w:cs="Tahoma"/>
          <w:color w:val="000000"/>
          <w:shd w:val="clear" w:color="auto" w:fill="FFFFFF"/>
        </w:rPr>
      </w:pPr>
      <w:r w:rsidRPr="00322500">
        <w:rPr>
          <w:rStyle w:val="normaltextrun"/>
          <w:rFonts w:ascii="Tahoma" w:hAnsi="Tahoma" w:cs="Tahoma"/>
          <w:color w:val="000000"/>
          <w:shd w:val="clear" w:color="auto" w:fill="FFFFFF"/>
        </w:rPr>
        <w:t xml:space="preserve">15 hours entitlement for disadvantaged 2-year-olds </w:t>
      </w:r>
    </w:p>
    <w:p w14:paraId="69623580" w14:textId="2579685F" w:rsidR="00322500" w:rsidRPr="00322500" w:rsidRDefault="00322500" w:rsidP="00322500">
      <w:pPr>
        <w:pStyle w:val="ListParagraph"/>
        <w:numPr>
          <w:ilvl w:val="0"/>
          <w:numId w:val="10"/>
        </w:numPr>
        <w:spacing w:after="120"/>
        <w:ind w:right="-754"/>
        <w:rPr>
          <w:rStyle w:val="normaltextrun"/>
          <w:rFonts w:ascii="Tahoma" w:hAnsi="Tahoma" w:cs="Tahoma"/>
          <w:color w:val="000000"/>
          <w:shd w:val="clear" w:color="auto" w:fill="FFFFFF"/>
        </w:rPr>
      </w:pPr>
      <w:r w:rsidRPr="00322500">
        <w:rPr>
          <w:rStyle w:val="normaltextrun"/>
          <w:rFonts w:ascii="Tahoma" w:hAnsi="Tahoma" w:cs="Tahoma"/>
          <w:color w:val="000000"/>
          <w:shd w:val="clear" w:color="auto" w:fill="FFFFFF"/>
        </w:rPr>
        <w:t>15 hours</w:t>
      </w:r>
      <w:r w:rsidR="008D4C3D">
        <w:rPr>
          <w:rStyle w:val="normaltextrun"/>
          <w:rFonts w:ascii="Tahoma" w:hAnsi="Tahoma" w:cs="Tahoma"/>
          <w:color w:val="000000"/>
          <w:shd w:val="clear" w:color="auto" w:fill="FFFFFF"/>
        </w:rPr>
        <w:t xml:space="preserve"> universal funding</w:t>
      </w:r>
      <w:r w:rsidRPr="00322500">
        <w:rPr>
          <w:rStyle w:val="normaltextrun"/>
          <w:rFonts w:ascii="Tahoma" w:hAnsi="Tahoma" w:cs="Tahoma"/>
          <w:color w:val="000000"/>
          <w:shd w:val="clear" w:color="auto" w:fill="FFFFFF"/>
        </w:rPr>
        <w:t xml:space="preserve"> for all 3 and 4-year-olds </w:t>
      </w:r>
      <w:r w:rsidR="008D4C3D">
        <w:rPr>
          <w:rStyle w:val="normaltextrun"/>
          <w:rFonts w:ascii="Tahoma" w:hAnsi="Tahoma" w:cs="Tahoma"/>
          <w:color w:val="000000"/>
          <w:shd w:val="clear" w:color="auto" w:fill="FFFFFF"/>
        </w:rPr>
        <w:t>– no application online needed</w:t>
      </w:r>
    </w:p>
    <w:p w14:paraId="2D1E36A0" w14:textId="33CF7993" w:rsidR="00322500" w:rsidRPr="001A696B" w:rsidRDefault="00322500" w:rsidP="001A696B">
      <w:pPr>
        <w:pStyle w:val="ListParagraph"/>
        <w:numPr>
          <w:ilvl w:val="0"/>
          <w:numId w:val="10"/>
        </w:numPr>
        <w:spacing w:after="120"/>
        <w:ind w:right="-754"/>
        <w:rPr>
          <w:rStyle w:val="normaltextrun"/>
          <w:rFonts w:ascii="Tahoma" w:hAnsi="Tahoma" w:cs="Tahoma"/>
          <w:color w:val="000000"/>
          <w:shd w:val="clear" w:color="auto" w:fill="FFFFFF"/>
        </w:rPr>
      </w:pPr>
      <w:r w:rsidRPr="00322500">
        <w:rPr>
          <w:rStyle w:val="normaltextrun"/>
          <w:rFonts w:ascii="Tahoma" w:hAnsi="Tahoma" w:cs="Tahoma"/>
          <w:color w:val="000000"/>
          <w:shd w:val="clear" w:color="auto" w:fill="FFFFFF"/>
        </w:rPr>
        <w:t>30 hours for eligible working parents of 3- and 4-year-olds</w:t>
      </w:r>
      <w:r w:rsidR="008D4C3D">
        <w:rPr>
          <w:rStyle w:val="normaltextrun"/>
          <w:rFonts w:ascii="Tahoma" w:hAnsi="Tahoma" w:cs="Tahoma"/>
          <w:color w:val="000000"/>
          <w:shd w:val="clear" w:color="auto" w:fill="FFFFFF"/>
        </w:rPr>
        <w:t xml:space="preserve"> (an additional 15 hours on top of the universal funding)</w:t>
      </w:r>
    </w:p>
    <w:p w14:paraId="7252CFB8" w14:textId="6A163B55" w:rsidR="00322500" w:rsidRPr="00322500" w:rsidRDefault="00322500" w:rsidP="001A696B">
      <w:pPr>
        <w:spacing w:after="120"/>
        <w:ind w:left="-567" w:right="-754"/>
        <w:rPr>
          <w:rStyle w:val="normaltextrun"/>
          <w:rFonts w:ascii="Tahoma" w:hAnsi="Tahoma" w:cs="Tahoma"/>
          <w:color w:val="000000"/>
          <w:shd w:val="clear" w:color="auto" w:fill="FFFFFF"/>
        </w:rPr>
      </w:pPr>
      <w:r w:rsidRPr="00322500">
        <w:rPr>
          <w:rStyle w:val="normaltextrun"/>
          <w:rFonts w:ascii="Tahoma" w:hAnsi="Tahoma" w:cs="Tahoma"/>
          <w:color w:val="000000"/>
          <w:shd w:val="clear" w:color="auto" w:fill="FFFFFF"/>
        </w:rPr>
        <w:t xml:space="preserve">From September 2025, eligible working parents of children aged 9 months and above will be able to access up to 30 hours over 38 weeks a year. </w:t>
      </w:r>
    </w:p>
    <w:p w14:paraId="55C6087C" w14:textId="788CBD2F" w:rsidR="00322500" w:rsidRPr="00322500" w:rsidRDefault="00322500" w:rsidP="001A696B">
      <w:pPr>
        <w:spacing w:after="120"/>
        <w:ind w:left="-567" w:right="-754"/>
        <w:rPr>
          <w:rStyle w:val="normaltextrun"/>
          <w:rFonts w:ascii="Tahoma" w:hAnsi="Tahoma" w:cs="Tahoma"/>
          <w:color w:val="000000"/>
          <w:shd w:val="clear" w:color="auto" w:fill="FFFFFF"/>
        </w:rPr>
      </w:pPr>
      <w:r w:rsidRPr="00322500">
        <w:rPr>
          <w:rStyle w:val="normaltextrun"/>
          <w:rFonts w:ascii="Tahoma" w:hAnsi="Tahoma" w:cs="Tahoma"/>
          <w:color w:val="000000"/>
          <w:shd w:val="clear" w:color="auto" w:fill="FFFFFF"/>
        </w:rPr>
        <w:t xml:space="preserve">Working parents funding can only be applied at the nursery if you have made a successful application online here </w:t>
      </w:r>
      <w:hyperlink r:id="rId11" w:history="1">
        <w:r w:rsidRPr="00F10B90">
          <w:rPr>
            <w:rStyle w:val="Hyperlink"/>
            <w:rFonts w:ascii="Tahoma" w:hAnsi="Tahoma" w:cs="Tahoma"/>
            <w:shd w:val="clear" w:color="auto" w:fill="FFFFFF"/>
          </w:rPr>
          <w:t>Gov.uk</w:t>
        </w:r>
      </w:hyperlink>
    </w:p>
    <w:p w14:paraId="7EDDC01F" w14:textId="77777777" w:rsidR="00322500" w:rsidRPr="00322500" w:rsidRDefault="00322500" w:rsidP="00322500">
      <w:pPr>
        <w:ind w:left="-567" w:right="-754"/>
        <w:rPr>
          <w:rStyle w:val="normaltextrun"/>
          <w:rFonts w:ascii="Tahoma" w:hAnsi="Tahoma" w:cs="Tahoma"/>
          <w:color w:val="000000"/>
          <w:shd w:val="clear" w:color="auto" w:fill="FFFFFF"/>
        </w:rPr>
      </w:pPr>
      <w:r w:rsidRPr="00322500">
        <w:rPr>
          <w:rStyle w:val="normaltextrun"/>
          <w:rFonts w:ascii="Tahoma" w:hAnsi="Tahoma" w:cs="Tahoma"/>
          <w:color w:val="000000"/>
          <w:shd w:val="clear" w:color="auto" w:fill="FFFFFF"/>
        </w:rPr>
        <w:t xml:space="preserve">You’ll need to make sure you have the following information to hand before starting the application: </w:t>
      </w:r>
    </w:p>
    <w:p w14:paraId="1C205EB9" w14:textId="18EC024B" w:rsidR="00322500" w:rsidRPr="00322500" w:rsidRDefault="00322500" w:rsidP="00322500">
      <w:pPr>
        <w:pStyle w:val="ListParagraph"/>
        <w:numPr>
          <w:ilvl w:val="0"/>
          <w:numId w:val="8"/>
        </w:numPr>
        <w:ind w:right="-754"/>
        <w:rPr>
          <w:rStyle w:val="normaltextrun"/>
          <w:rFonts w:ascii="Tahoma" w:hAnsi="Tahoma" w:cs="Tahoma"/>
          <w:color w:val="000000"/>
          <w:shd w:val="clear" w:color="auto" w:fill="FFFFFF"/>
        </w:rPr>
      </w:pPr>
      <w:r w:rsidRPr="00322500">
        <w:rPr>
          <w:rStyle w:val="normaltextrun"/>
          <w:rFonts w:ascii="Tahoma" w:hAnsi="Tahoma" w:cs="Tahoma"/>
          <w:color w:val="000000"/>
          <w:shd w:val="clear" w:color="auto" w:fill="FFFFFF"/>
        </w:rPr>
        <w:t xml:space="preserve">Your national insurance number (or unique taxpayer reference if you are self-employed) </w:t>
      </w:r>
    </w:p>
    <w:p w14:paraId="20DEA39E" w14:textId="0C31F544" w:rsidR="00322500" w:rsidRPr="00322500" w:rsidRDefault="00322500" w:rsidP="00322500">
      <w:pPr>
        <w:pStyle w:val="ListParagraph"/>
        <w:numPr>
          <w:ilvl w:val="0"/>
          <w:numId w:val="8"/>
        </w:numPr>
        <w:ind w:right="-754"/>
        <w:rPr>
          <w:rStyle w:val="normaltextrun"/>
          <w:rFonts w:ascii="Tahoma" w:hAnsi="Tahoma" w:cs="Tahoma"/>
          <w:color w:val="000000"/>
          <w:shd w:val="clear" w:color="auto" w:fill="FFFFFF"/>
        </w:rPr>
      </w:pPr>
      <w:r w:rsidRPr="00322500">
        <w:rPr>
          <w:rStyle w:val="normaltextrun"/>
          <w:rFonts w:ascii="Tahoma" w:hAnsi="Tahoma" w:cs="Tahoma"/>
          <w:color w:val="000000"/>
          <w:shd w:val="clear" w:color="auto" w:fill="FFFFFF"/>
        </w:rPr>
        <w:t xml:space="preserve">The date you started or are due to start work. </w:t>
      </w:r>
    </w:p>
    <w:p w14:paraId="1837B805" w14:textId="1E1ED499" w:rsidR="00322500" w:rsidRPr="00322500" w:rsidRDefault="00322500" w:rsidP="00322500">
      <w:pPr>
        <w:pStyle w:val="ListParagraph"/>
        <w:numPr>
          <w:ilvl w:val="0"/>
          <w:numId w:val="8"/>
        </w:numPr>
        <w:ind w:right="-754"/>
        <w:rPr>
          <w:rStyle w:val="normaltextrun"/>
          <w:rFonts w:ascii="Tahoma" w:hAnsi="Tahoma" w:cs="Tahoma"/>
          <w:color w:val="000000"/>
          <w:shd w:val="clear" w:color="auto" w:fill="FFFFFF"/>
        </w:rPr>
      </w:pPr>
      <w:r w:rsidRPr="00322500">
        <w:rPr>
          <w:rStyle w:val="normaltextrun"/>
          <w:rFonts w:ascii="Tahoma" w:hAnsi="Tahoma" w:cs="Tahoma"/>
          <w:color w:val="000000"/>
          <w:shd w:val="clear" w:color="auto" w:fill="FFFFFF"/>
        </w:rPr>
        <w:t xml:space="preserve">Details of any government support or benefits you receive. </w:t>
      </w:r>
    </w:p>
    <w:p w14:paraId="35D9CF0D" w14:textId="622CBE55" w:rsidR="001A696B" w:rsidRPr="001A696B" w:rsidRDefault="00322500" w:rsidP="001A696B">
      <w:pPr>
        <w:pStyle w:val="ListParagraph"/>
        <w:numPr>
          <w:ilvl w:val="0"/>
          <w:numId w:val="8"/>
        </w:numPr>
        <w:spacing w:after="120"/>
        <w:ind w:right="-754"/>
        <w:rPr>
          <w:rStyle w:val="normaltextrun"/>
          <w:rFonts w:ascii="Tahoma" w:hAnsi="Tahoma" w:cs="Tahoma"/>
          <w:color w:val="000000"/>
          <w:shd w:val="clear" w:color="auto" w:fill="FFFFFF"/>
        </w:rPr>
      </w:pPr>
      <w:r w:rsidRPr="00322500">
        <w:rPr>
          <w:rStyle w:val="normaltextrun"/>
          <w:rFonts w:ascii="Tahoma" w:hAnsi="Tahoma" w:cs="Tahoma"/>
          <w:color w:val="000000"/>
          <w:shd w:val="clear" w:color="auto" w:fill="FFFFFF"/>
        </w:rPr>
        <w:t>The UK birth certificate reference number (if you have one) for your child.</w:t>
      </w:r>
    </w:p>
    <w:p w14:paraId="60BA9ED7" w14:textId="29405D2E" w:rsidR="00322500" w:rsidRPr="00322500" w:rsidRDefault="00322500" w:rsidP="001A696B">
      <w:pPr>
        <w:spacing w:after="120"/>
        <w:ind w:left="-567" w:right="-754"/>
        <w:rPr>
          <w:rStyle w:val="normaltextrun"/>
          <w:rFonts w:ascii="Tahoma" w:hAnsi="Tahoma" w:cs="Tahoma"/>
          <w:color w:val="000000"/>
          <w:shd w:val="clear" w:color="auto" w:fill="FFFFFF"/>
        </w:rPr>
      </w:pPr>
      <w:r w:rsidRPr="00322500">
        <w:rPr>
          <w:rStyle w:val="normaltextrun"/>
          <w:rFonts w:ascii="Tahoma" w:hAnsi="Tahoma" w:cs="Tahoma"/>
          <w:color w:val="000000"/>
          <w:shd w:val="clear" w:color="auto" w:fill="FFFFFF"/>
        </w:rPr>
        <w:t xml:space="preserve">You may find out if you’re eligible straight away, but it can take up to 7 days. </w:t>
      </w:r>
    </w:p>
    <w:p w14:paraId="09FA2E3F" w14:textId="7608A8C7" w:rsidR="00322500" w:rsidRPr="00322500" w:rsidRDefault="00322500" w:rsidP="008D4C3D">
      <w:pPr>
        <w:spacing w:after="120"/>
        <w:ind w:left="-567" w:right="-754"/>
        <w:rPr>
          <w:rStyle w:val="normaltextrun"/>
          <w:rFonts w:ascii="Tahoma" w:hAnsi="Tahoma" w:cs="Tahoma"/>
          <w:color w:val="000000"/>
          <w:shd w:val="clear" w:color="auto" w:fill="FFFFFF"/>
        </w:rPr>
      </w:pPr>
      <w:r w:rsidRPr="00322500">
        <w:rPr>
          <w:rStyle w:val="normaltextrun"/>
          <w:rFonts w:ascii="Tahoma" w:hAnsi="Tahoma" w:cs="Tahoma"/>
          <w:color w:val="000000"/>
          <w:shd w:val="clear" w:color="auto" w:fill="FFFFFF"/>
        </w:rPr>
        <w:t>Once your application has been approved, you’ll get a code to give to</w:t>
      </w:r>
      <w:r w:rsidR="008D4C3D">
        <w:rPr>
          <w:rStyle w:val="normaltextrun"/>
          <w:rFonts w:ascii="Tahoma" w:hAnsi="Tahoma" w:cs="Tahoma"/>
          <w:color w:val="000000"/>
          <w:shd w:val="clear" w:color="auto" w:fill="FFFFFF"/>
        </w:rPr>
        <w:t xml:space="preserve"> the</w:t>
      </w:r>
      <w:r w:rsidRPr="00322500">
        <w:rPr>
          <w:rStyle w:val="normaltextrun"/>
          <w:rFonts w:ascii="Tahoma" w:hAnsi="Tahoma" w:cs="Tahoma"/>
          <w:color w:val="000000"/>
          <w:shd w:val="clear" w:color="auto" w:fill="FFFFFF"/>
        </w:rPr>
        <w:t xml:space="preserve"> nursery, along with your National Insurance number and your child’s date of birth.</w:t>
      </w:r>
      <w:r w:rsidR="008D4C3D">
        <w:rPr>
          <w:rStyle w:val="normaltextrun"/>
          <w:rFonts w:ascii="Tahoma" w:hAnsi="Tahoma" w:cs="Tahoma"/>
          <w:color w:val="000000"/>
          <w:shd w:val="clear" w:color="auto" w:fill="FFFFFF"/>
        </w:rPr>
        <w:t xml:space="preserve"> </w:t>
      </w:r>
      <w:r w:rsidRPr="00322500">
        <w:rPr>
          <w:rStyle w:val="normaltextrun"/>
          <w:rFonts w:ascii="Tahoma" w:hAnsi="Tahoma" w:cs="Tahoma"/>
          <w:color w:val="000000"/>
          <w:shd w:val="clear" w:color="auto" w:fill="FFFFFF"/>
        </w:rPr>
        <w:t>Please give your provider the code from the website beginning with 50, as this is your permanent digital code for your child. Parents will be asked to reconfirm that they are still eligible for the support every 3 months and will be reissued their code.</w:t>
      </w:r>
    </w:p>
    <w:p w14:paraId="736A69BA" w14:textId="60220E28" w:rsidR="00F10B90" w:rsidRDefault="00322500" w:rsidP="00F10B90">
      <w:pPr>
        <w:spacing w:after="120"/>
        <w:ind w:left="-567" w:right="-754"/>
        <w:rPr>
          <w:rStyle w:val="normaltextrun"/>
          <w:rFonts w:ascii="Tahoma" w:hAnsi="Tahoma" w:cs="Tahoma"/>
          <w:color w:val="000000"/>
          <w:shd w:val="clear" w:color="auto" w:fill="FFFFFF"/>
        </w:rPr>
      </w:pPr>
      <w:r w:rsidRPr="00322500">
        <w:rPr>
          <w:rStyle w:val="normaltextrun"/>
          <w:rFonts w:ascii="Tahoma" w:hAnsi="Tahoma" w:cs="Tahoma"/>
          <w:color w:val="000000"/>
          <w:shd w:val="clear" w:color="auto" w:fill="FFFFFF"/>
        </w:rPr>
        <w:t xml:space="preserve">For more information, please visit the government website to check your eligibility for funding </w:t>
      </w:r>
      <w:hyperlink r:id="rId12" w:history="1">
        <w:r w:rsidR="00EB2991" w:rsidRPr="00DA01C9">
          <w:rPr>
            <w:rStyle w:val="Hyperlink"/>
            <w:rFonts w:ascii="Tahoma" w:hAnsi="Tahoma" w:cs="Tahoma"/>
            <w:shd w:val="clear" w:color="auto" w:fill="FFFFFF"/>
          </w:rPr>
          <w:t>https://www.childcarechoices.gov.uk/</w:t>
        </w:r>
      </w:hyperlink>
      <w:r w:rsidR="00EB2991">
        <w:rPr>
          <w:rStyle w:val="normaltextrun"/>
          <w:rFonts w:ascii="Tahoma" w:hAnsi="Tahoma" w:cs="Tahoma"/>
          <w:color w:val="000000"/>
          <w:shd w:val="clear" w:color="auto" w:fill="FFFFFF"/>
        </w:rPr>
        <w:t xml:space="preserve"> </w:t>
      </w:r>
    </w:p>
    <w:p w14:paraId="4EB1BD33" w14:textId="77777777" w:rsidR="00F10B90" w:rsidRPr="00F10B90" w:rsidRDefault="00F10B90" w:rsidP="00F10B90">
      <w:pPr>
        <w:spacing w:after="120"/>
        <w:ind w:left="-567" w:right="-754"/>
        <w:rPr>
          <w:rStyle w:val="normaltextrun"/>
          <w:rFonts w:ascii="Tahoma" w:hAnsi="Tahoma" w:cs="Tahoma"/>
          <w:color w:val="000000"/>
          <w:sz w:val="2"/>
          <w:szCs w:val="2"/>
          <w:shd w:val="clear" w:color="auto" w:fill="FFFFFF"/>
        </w:rPr>
      </w:pPr>
    </w:p>
    <w:p w14:paraId="1BF76126" w14:textId="53CADA6F" w:rsidR="00EB2991" w:rsidRPr="00DE3532" w:rsidRDefault="00EB2991" w:rsidP="00F10B90">
      <w:pPr>
        <w:spacing w:before="240" w:after="240"/>
        <w:ind w:left="-567" w:right="-754"/>
        <w:rPr>
          <w:rFonts w:ascii="Tahoma" w:hAnsi="Tahoma" w:cs="Tahoma"/>
          <w:b/>
          <w:bCs/>
          <w:color w:val="8246AF"/>
          <w:sz w:val="36"/>
          <w:szCs w:val="36"/>
          <w:shd w:val="clear" w:color="auto" w:fill="FFFFFF"/>
        </w:rPr>
      </w:pPr>
      <w:r>
        <w:rPr>
          <w:rStyle w:val="normaltextrun"/>
          <w:rFonts w:ascii="Tahoma" w:hAnsi="Tahoma" w:cs="Tahoma"/>
          <w:b/>
          <w:bCs/>
          <w:color w:val="8246AF"/>
          <w:sz w:val="36"/>
          <w:szCs w:val="36"/>
          <w:shd w:val="clear" w:color="auto" w:fill="FFFFFF"/>
        </w:rPr>
        <w:lastRenderedPageBreak/>
        <w:t>Stretched Funding</w:t>
      </w:r>
    </w:p>
    <w:p w14:paraId="488AC97E" w14:textId="77777777" w:rsidR="00842E21" w:rsidRPr="004D1F43" w:rsidRDefault="00842E21" w:rsidP="004D1F43">
      <w:pPr>
        <w:spacing w:after="120"/>
        <w:ind w:left="-567" w:right="-754"/>
        <w:rPr>
          <w:rStyle w:val="normaltextrun"/>
          <w:rFonts w:ascii="Tahoma" w:hAnsi="Tahoma" w:cs="Tahoma"/>
          <w:b/>
          <w:bCs/>
          <w:color w:val="000000"/>
          <w:shd w:val="clear" w:color="auto" w:fill="FFFFFF"/>
        </w:rPr>
      </w:pPr>
      <w:r w:rsidRPr="004D1F43">
        <w:rPr>
          <w:rStyle w:val="normaltextrun"/>
          <w:rFonts w:ascii="Tahoma" w:hAnsi="Tahoma" w:cs="Tahoma"/>
          <w:b/>
          <w:bCs/>
          <w:color w:val="000000"/>
          <w:shd w:val="clear" w:color="auto" w:fill="FFFFFF"/>
        </w:rPr>
        <w:t xml:space="preserve">15 hours of funding a week, for 38 weeks of the year = up to 570 hours a year </w:t>
      </w:r>
    </w:p>
    <w:p w14:paraId="0F60D110" w14:textId="77777777" w:rsidR="00842E21" w:rsidRPr="004D1F43" w:rsidRDefault="00842E21" w:rsidP="004D1F43">
      <w:pPr>
        <w:spacing w:after="120"/>
        <w:ind w:left="-567" w:right="-754"/>
        <w:rPr>
          <w:rStyle w:val="normaltextrun"/>
          <w:rFonts w:ascii="Tahoma" w:hAnsi="Tahoma" w:cs="Tahoma"/>
          <w:b/>
          <w:bCs/>
          <w:color w:val="000000"/>
          <w:shd w:val="clear" w:color="auto" w:fill="FFFFFF"/>
        </w:rPr>
      </w:pPr>
      <w:r w:rsidRPr="004D1F43">
        <w:rPr>
          <w:rStyle w:val="normaltextrun"/>
          <w:rFonts w:ascii="Tahoma" w:hAnsi="Tahoma" w:cs="Tahoma"/>
          <w:b/>
          <w:bCs/>
          <w:color w:val="000000"/>
          <w:shd w:val="clear" w:color="auto" w:fill="FFFFFF"/>
        </w:rPr>
        <w:t xml:space="preserve">30 hours of funding a week, for 38 weeks of the year = up to 1140 hours a year </w:t>
      </w:r>
    </w:p>
    <w:p w14:paraId="10410C5C" w14:textId="77777777" w:rsidR="00842E21" w:rsidRPr="00842E21" w:rsidRDefault="00842E21" w:rsidP="004D1F43">
      <w:pPr>
        <w:spacing w:after="120"/>
        <w:ind w:left="-567" w:right="-754"/>
        <w:rPr>
          <w:rStyle w:val="normaltextrun"/>
          <w:rFonts w:ascii="Tahoma" w:hAnsi="Tahoma" w:cs="Tahoma"/>
          <w:color w:val="000000"/>
          <w:shd w:val="clear" w:color="auto" w:fill="FFFFFF"/>
        </w:rPr>
      </w:pPr>
      <w:r w:rsidRPr="00842E21">
        <w:rPr>
          <w:rStyle w:val="normaltextrun"/>
          <w:rFonts w:ascii="Tahoma" w:hAnsi="Tahoma" w:cs="Tahoma"/>
          <w:color w:val="000000"/>
          <w:shd w:val="clear" w:color="auto" w:fill="FFFFFF"/>
        </w:rPr>
        <w:t>We offer wraparound funded sessions all year round, stretching the annual 570 hours to up to 11 hours per week and stretching the annual 1140 hours to up to 22 hours per week.</w:t>
      </w:r>
    </w:p>
    <w:p w14:paraId="2A83EC15" w14:textId="77777777" w:rsidR="00842E21" w:rsidRPr="00842E21" w:rsidRDefault="00842E21" w:rsidP="004D1F43">
      <w:pPr>
        <w:spacing w:after="120"/>
        <w:ind w:left="-567" w:right="-754"/>
        <w:rPr>
          <w:rStyle w:val="normaltextrun"/>
          <w:rFonts w:ascii="Tahoma" w:hAnsi="Tahoma" w:cs="Tahoma"/>
          <w:color w:val="000000"/>
          <w:shd w:val="clear" w:color="auto" w:fill="FFFFFF"/>
        </w:rPr>
      </w:pPr>
      <w:r w:rsidRPr="00842E21">
        <w:rPr>
          <w:rStyle w:val="normaltextrun"/>
          <w:rFonts w:ascii="Tahoma" w:hAnsi="Tahoma" w:cs="Tahoma"/>
          <w:color w:val="000000"/>
          <w:shd w:val="clear" w:color="auto" w:fill="FFFFFF"/>
        </w:rPr>
        <w:t>Additional hours of care and education outside of the funded hours are charged at our private hourly rate.</w:t>
      </w:r>
    </w:p>
    <w:p w14:paraId="2204A01F" w14:textId="77777777" w:rsidR="00842E21" w:rsidRPr="00842E21" w:rsidRDefault="00842E21" w:rsidP="004D1F43">
      <w:pPr>
        <w:spacing w:after="120"/>
        <w:ind w:left="-567" w:right="-754"/>
        <w:rPr>
          <w:rStyle w:val="normaltextrun"/>
          <w:rFonts w:ascii="Tahoma" w:hAnsi="Tahoma" w:cs="Tahoma"/>
          <w:color w:val="000000"/>
          <w:shd w:val="clear" w:color="auto" w:fill="FFFFFF"/>
        </w:rPr>
      </w:pPr>
      <w:r w:rsidRPr="00842E21">
        <w:rPr>
          <w:rStyle w:val="normaltextrun"/>
          <w:rFonts w:ascii="Tahoma" w:hAnsi="Tahoma" w:cs="Tahoma"/>
          <w:color w:val="000000"/>
          <w:shd w:val="clear" w:color="auto" w:fill="FFFFFF"/>
        </w:rPr>
        <w:t xml:space="preserve">Funding only covers the essential aspects of childcare, as per government guidance. </w:t>
      </w:r>
    </w:p>
    <w:p w14:paraId="01007153" w14:textId="2AEAC0D7" w:rsidR="004D1F43" w:rsidRPr="004D1F43" w:rsidRDefault="00842E21" w:rsidP="00F10B90">
      <w:pPr>
        <w:spacing w:after="120"/>
        <w:ind w:left="-567" w:right="-754"/>
        <w:rPr>
          <w:rStyle w:val="normaltextrun"/>
          <w:rFonts w:ascii="Tahoma" w:hAnsi="Tahoma" w:cs="Tahoma"/>
          <w:color w:val="000000"/>
          <w:shd w:val="clear" w:color="auto" w:fill="FFFFFF"/>
        </w:rPr>
      </w:pPr>
      <w:r w:rsidRPr="00842E21">
        <w:rPr>
          <w:rStyle w:val="normaltextrun"/>
          <w:rFonts w:ascii="Tahoma" w:hAnsi="Tahoma" w:cs="Tahoma"/>
          <w:color w:val="000000"/>
          <w:shd w:val="clear" w:color="auto" w:fill="FFFFFF"/>
        </w:rPr>
        <w:t>Funding received excludes any additional hours and consumables.</w:t>
      </w:r>
    </w:p>
    <w:p w14:paraId="14DA490E" w14:textId="23409E2A" w:rsidR="004D1F43" w:rsidRPr="00DE3532" w:rsidRDefault="004D1F43" w:rsidP="004D1F43">
      <w:pPr>
        <w:spacing w:before="240" w:after="240"/>
        <w:ind w:left="-567" w:right="-754"/>
        <w:rPr>
          <w:rFonts w:ascii="Tahoma" w:hAnsi="Tahoma" w:cs="Tahoma"/>
          <w:b/>
          <w:bCs/>
          <w:color w:val="8246AF"/>
          <w:sz w:val="36"/>
          <w:szCs w:val="36"/>
          <w:shd w:val="clear" w:color="auto" w:fill="FFFFFF"/>
        </w:rPr>
      </w:pPr>
      <w:r>
        <w:rPr>
          <w:rStyle w:val="normaltextrun"/>
          <w:rFonts w:ascii="Tahoma" w:hAnsi="Tahoma" w:cs="Tahoma"/>
          <w:b/>
          <w:bCs/>
          <w:color w:val="8246AF"/>
          <w:sz w:val="36"/>
          <w:szCs w:val="36"/>
          <w:shd w:val="clear" w:color="auto" w:fill="FFFFFF"/>
        </w:rPr>
        <w:t>When is my child entitled to funding from?</w:t>
      </w:r>
    </w:p>
    <w:tbl>
      <w:tblPr>
        <w:tblStyle w:val="TableGrid"/>
        <w:tblW w:w="10031" w:type="dxa"/>
        <w:tblInd w:w="-567" w:type="dxa"/>
        <w:tblBorders>
          <w:top w:val="single" w:sz="18" w:space="0" w:color="E2E4E8" w:themeColor="accent6"/>
          <w:left w:val="single" w:sz="18" w:space="0" w:color="E2E4E8" w:themeColor="accent6"/>
          <w:bottom w:val="single" w:sz="18" w:space="0" w:color="E2E4E8" w:themeColor="accent6"/>
          <w:right w:val="single" w:sz="18" w:space="0" w:color="E2E4E8" w:themeColor="accent6"/>
          <w:insideH w:val="single" w:sz="18" w:space="0" w:color="E2E4E8" w:themeColor="accent6"/>
          <w:insideV w:val="single" w:sz="18" w:space="0" w:color="E2E4E8" w:themeColor="accent6"/>
        </w:tblBorders>
        <w:tblLook w:val="04A0" w:firstRow="1" w:lastRow="0" w:firstColumn="1" w:lastColumn="0" w:noHBand="0" w:noVBand="1"/>
      </w:tblPr>
      <w:tblGrid>
        <w:gridCol w:w="5015"/>
        <w:gridCol w:w="5016"/>
      </w:tblGrid>
      <w:tr w:rsidR="008B4A9A" w14:paraId="0FF293C9" w14:textId="77777777" w:rsidTr="0088208A">
        <w:trPr>
          <w:trHeight w:val="367"/>
        </w:trPr>
        <w:tc>
          <w:tcPr>
            <w:tcW w:w="5015" w:type="dxa"/>
            <w:vAlign w:val="center"/>
          </w:tcPr>
          <w:p w14:paraId="38D7CB25" w14:textId="3DA7E100" w:rsidR="008B4A9A" w:rsidRPr="0088208A" w:rsidRDefault="008B4A9A" w:rsidP="0088208A">
            <w:pPr>
              <w:spacing w:before="120" w:after="120"/>
              <w:jc w:val="center"/>
              <w:rPr>
                <w:b/>
                <w:bCs/>
                <w:color w:val="4797A8" w:themeColor="accent1"/>
                <w:sz w:val="22"/>
                <w:szCs w:val="22"/>
              </w:rPr>
            </w:pPr>
            <w:r w:rsidRPr="0088208A">
              <w:rPr>
                <w:b/>
                <w:bCs/>
                <w:color w:val="4797A8" w:themeColor="accent1"/>
                <w:sz w:val="22"/>
                <w:szCs w:val="22"/>
              </w:rPr>
              <w:t>Your child</w:t>
            </w:r>
            <w:r w:rsidR="008D4C3D">
              <w:rPr>
                <w:b/>
                <w:bCs/>
                <w:color w:val="4797A8" w:themeColor="accent1"/>
                <w:sz w:val="22"/>
                <w:szCs w:val="22"/>
              </w:rPr>
              <w:t>’s</w:t>
            </w:r>
            <w:r w:rsidRPr="0088208A">
              <w:rPr>
                <w:b/>
                <w:bCs/>
                <w:color w:val="4797A8" w:themeColor="accent1"/>
                <w:sz w:val="22"/>
                <w:szCs w:val="22"/>
              </w:rPr>
              <w:t xml:space="preserve"> birthday is between:</w:t>
            </w:r>
          </w:p>
        </w:tc>
        <w:tc>
          <w:tcPr>
            <w:tcW w:w="5016" w:type="dxa"/>
            <w:vAlign w:val="center"/>
          </w:tcPr>
          <w:p w14:paraId="49990F73" w14:textId="324BCD2A" w:rsidR="008B4A9A" w:rsidRPr="0088208A" w:rsidRDefault="008B4A9A" w:rsidP="0088208A">
            <w:pPr>
              <w:spacing w:before="120" w:after="120"/>
              <w:jc w:val="center"/>
              <w:rPr>
                <w:b/>
                <w:bCs/>
                <w:color w:val="4797A8" w:themeColor="accent1"/>
                <w:sz w:val="22"/>
                <w:szCs w:val="22"/>
              </w:rPr>
            </w:pPr>
            <w:r w:rsidRPr="0088208A">
              <w:rPr>
                <w:b/>
                <w:bCs/>
                <w:color w:val="4797A8" w:themeColor="accent1"/>
                <w:sz w:val="22"/>
                <w:szCs w:val="22"/>
              </w:rPr>
              <w:t>Funding entitlement from</w:t>
            </w:r>
          </w:p>
        </w:tc>
      </w:tr>
      <w:tr w:rsidR="008B4A9A" w14:paraId="0E4A04E7" w14:textId="77777777">
        <w:trPr>
          <w:trHeight w:val="490"/>
        </w:trPr>
        <w:tc>
          <w:tcPr>
            <w:tcW w:w="5015" w:type="dxa"/>
          </w:tcPr>
          <w:p w14:paraId="681C33CC" w14:textId="2B8EA2BA" w:rsidR="008B4A9A" w:rsidRPr="00CF072C" w:rsidRDefault="008B4A9A" w:rsidP="0088208A">
            <w:pPr>
              <w:spacing w:before="120"/>
              <w:rPr>
                <w:b/>
                <w:bCs/>
              </w:rPr>
            </w:pPr>
            <w:r w:rsidRPr="009F479F">
              <w:t>1 January to 31 March 2025</w:t>
            </w:r>
          </w:p>
        </w:tc>
        <w:tc>
          <w:tcPr>
            <w:tcW w:w="5016" w:type="dxa"/>
          </w:tcPr>
          <w:p w14:paraId="1CFC18A4" w14:textId="60265525" w:rsidR="008B4A9A" w:rsidRPr="007F5207" w:rsidRDefault="008B4A9A" w:rsidP="0088208A">
            <w:pPr>
              <w:spacing w:before="120"/>
            </w:pPr>
            <w:r w:rsidRPr="009F479F">
              <w:t>Term starting on or after 1 April 2025</w:t>
            </w:r>
          </w:p>
        </w:tc>
      </w:tr>
      <w:tr w:rsidR="008B4A9A" w14:paraId="4EAC96B0" w14:textId="77777777">
        <w:trPr>
          <w:trHeight w:val="475"/>
        </w:trPr>
        <w:tc>
          <w:tcPr>
            <w:tcW w:w="5015" w:type="dxa"/>
          </w:tcPr>
          <w:p w14:paraId="48AAC3AC" w14:textId="6677D1F5" w:rsidR="008B4A9A" w:rsidRPr="00CF072C" w:rsidRDefault="008B4A9A" w:rsidP="0088208A">
            <w:pPr>
              <w:spacing w:before="120"/>
              <w:rPr>
                <w:b/>
                <w:bCs/>
              </w:rPr>
            </w:pPr>
            <w:r w:rsidRPr="009F479F">
              <w:t>1 April to 31 August 2025</w:t>
            </w:r>
          </w:p>
        </w:tc>
        <w:tc>
          <w:tcPr>
            <w:tcW w:w="5016" w:type="dxa"/>
          </w:tcPr>
          <w:p w14:paraId="5A216856" w14:textId="3347329A" w:rsidR="008B4A9A" w:rsidRPr="007F5207" w:rsidRDefault="008B4A9A" w:rsidP="0088208A">
            <w:pPr>
              <w:spacing w:before="120"/>
            </w:pPr>
            <w:r w:rsidRPr="009F479F">
              <w:t>Term starting on or after 1 September 2025</w:t>
            </w:r>
          </w:p>
        </w:tc>
      </w:tr>
      <w:tr w:rsidR="008B4A9A" w14:paraId="5AE0DCA9" w14:textId="77777777">
        <w:trPr>
          <w:trHeight w:val="490"/>
        </w:trPr>
        <w:tc>
          <w:tcPr>
            <w:tcW w:w="5015" w:type="dxa"/>
          </w:tcPr>
          <w:p w14:paraId="4E1DC9E9" w14:textId="6D13CD3E" w:rsidR="008B4A9A" w:rsidRPr="00CF072C" w:rsidRDefault="008B4A9A" w:rsidP="0088208A">
            <w:pPr>
              <w:spacing w:before="120"/>
              <w:rPr>
                <w:b/>
                <w:bCs/>
              </w:rPr>
            </w:pPr>
            <w:r w:rsidRPr="009F479F">
              <w:t>1 September to 31 December 2025</w:t>
            </w:r>
          </w:p>
        </w:tc>
        <w:tc>
          <w:tcPr>
            <w:tcW w:w="5016" w:type="dxa"/>
          </w:tcPr>
          <w:p w14:paraId="67D7BFAA" w14:textId="72FAF82A" w:rsidR="008B4A9A" w:rsidRPr="007F5207" w:rsidRDefault="008B4A9A" w:rsidP="0088208A">
            <w:pPr>
              <w:spacing w:before="120"/>
            </w:pPr>
            <w:r w:rsidRPr="009F479F">
              <w:t>Term starting on or after 1 January 2026</w:t>
            </w:r>
          </w:p>
        </w:tc>
      </w:tr>
    </w:tbl>
    <w:p w14:paraId="225883B3" w14:textId="0881824E" w:rsidR="004D1F43" w:rsidRPr="00DE3532" w:rsidRDefault="008D4C3D" w:rsidP="004D1F43">
      <w:pPr>
        <w:spacing w:before="240" w:after="240"/>
        <w:ind w:left="-567" w:right="-754"/>
        <w:rPr>
          <w:rFonts w:ascii="Tahoma" w:hAnsi="Tahoma" w:cs="Tahoma"/>
          <w:b/>
          <w:bCs/>
          <w:color w:val="8246AF"/>
          <w:sz w:val="36"/>
          <w:szCs w:val="36"/>
          <w:shd w:val="clear" w:color="auto" w:fill="FFFFFF"/>
        </w:rPr>
      </w:pPr>
      <w:r>
        <w:rPr>
          <w:rStyle w:val="normaltextrun"/>
          <w:rFonts w:ascii="Tahoma" w:hAnsi="Tahoma" w:cs="Tahoma"/>
          <w:b/>
          <w:bCs/>
          <w:color w:val="8246AF"/>
          <w:sz w:val="36"/>
          <w:szCs w:val="36"/>
          <w:shd w:val="clear" w:color="auto" w:fill="FFFFFF"/>
        </w:rPr>
        <w:t>Consumables Fee</w:t>
      </w:r>
    </w:p>
    <w:p w14:paraId="50395F52" w14:textId="77777777" w:rsidR="004D1F43" w:rsidRPr="00BC441A" w:rsidRDefault="004D1F43" w:rsidP="004D1F43">
      <w:pPr>
        <w:spacing w:after="120"/>
        <w:ind w:left="-567" w:right="-754"/>
        <w:rPr>
          <w:rStyle w:val="normaltextrun"/>
          <w:rFonts w:ascii="Tahoma" w:hAnsi="Tahoma" w:cs="Tahoma"/>
          <w:color w:val="000000"/>
          <w:shd w:val="clear" w:color="auto" w:fill="FFFFFF"/>
        </w:rPr>
      </w:pPr>
      <w:r w:rsidRPr="00BC441A">
        <w:rPr>
          <w:rStyle w:val="normaltextrun"/>
          <w:rFonts w:ascii="Tahoma" w:hAnsi="Tahoma" w:cs="Tahoma"/>
          <w:color w:val="000000"/>
          <w:shd w:val="clear" w:color="auto" w:fill="FFFFFF"/>
        </w:rPr>
        <w:t>Funded hours only cover the basic aspects of childcare, as per government guidance, and does not cover freshly cooked meals on site, snacks, nappies, wipes, tissues, outings, events and celebrations, extracurricular activities, Calpol, sun cream etc. When accessing funded hours, there is a charge listed as “Consumables” on your invoice.</w:t>
      </w:r>
    </w:p>
    <w:p w14:paraId="440AB46A" w14:textId="77777777" w:rsidR="004D1F43" w:rsidRPr="00BC441A" w:rsidRDefault="004D1F43" w:rsidP="004D1F43">
      <w:pPr>
        <w:spacing w:after="120"/>
        <w:ind w:left="-567" w:right="-754"/>
        <w:rPr>
          <w:rStyle w:val="normaltextrun"/>
          <w:rFonts w:ascii="Tahoma" w:hAnsi="Tahoma" w:cs="Tahoma"/>
          <w:color w:val="000000"/>
          <w:shd w:val="clear" w:color="auto" w:fill="FFFFFF"/>
        </w:rPr>
      </w:pPr>
      <w:r w:rsidRPr="00BC441A">
        <w:rPr>
          <w:rStyle w:val="normaltextrun"/>
          <w:rFonts w:ascii="Tahoma" w:hAnsi="Tahoma" w:cs="Tahoma"/>
          <w:color w:val="000000"/>
          <w:shd w:val="clear" w:color="auto" w:fill="FFFFFF"/>
        </w:rPr>
        <w:t>You are only charged a consumable fee on the days that your funding is allocated.</w:t>
      </w:r>
    </w:p>
    <w:p w14:paraId="69B8285D" w14:textId="77777777" w:rsidR="004D1F43" w:rsidRPr="00BC441A" w:rsidRDefault="004D1F43" w:rsidP="004D1F43">
      <w:pPr>
        <w:spacing w:after="120"/>
        <w:ind w:left="-567" w:right="-754"/>
        <w:rPr>
          <w:rStyle w:val="normaltextrun"/>
          <w:rFonts w:ascii="Tahoma" w:hAnsi="Tahoma" w:cs="Tahoma"/>
          <w:color w:val="000000"/>
          <w:shd w:val="clear" w:color="auto" w:fill="FFFFFF"/>
        </w:rPr>
      </w:pPr>
      <w:r w:rsidRPr="00BC441A">
        <w:rPr>
          <w:rStyle w:val="normaltextrun"/>
          <w:rFonts w:ascii="Tahoma" w:hAnsi="Tahoma" w:cs="Tahoma"/>
          <w:color w:val="000000"/>
          <w:shd w:val="clear" w:color="auto" w:fill="FFFFFF"/>
        </w:rPr>
        <w:t>This fee must be voluntary; therefore, we provide a clear and concise list of what this fee covers to ensure full transparency.</w:t>
      </w:r>
    </w:p>
    <w:p w14:paraId="58F15A2A" w14:textId="77777777" w:rsidR="004D1F43" w:rsidRPr="00BC441A" w:rsidRDefault="004D1F43" w:rsidP="004D1F43">
      <w:pPr>
        <w:spacing w:after="120"/>
        <w:ind w:left="-567" w:right="-754"/>
        <w:rPr>
          <w:rStyle w:val="normaltextrun"/>
          <w:rFonts w:ascii="Tahoma" w:hAnsi="Tahoma" w:cs="Tahoma"/>
          <w:color w:val="000000"/>
          <w:shd w:val="clear" w:color="auto" w:fill="FFFFFF"/>
        </w:rPr>
      </w:pPr>
      <w:r w:rsidRPr="00BC441A">
        <w:rPr>
          <w:rStyle w:val="normaltextrun"/>
          <w:rFonts w:ascii="Tahoma" w:hAnsi="Tahoma" w:cs="Tahoma"/>
          <w:color w:val="000000"/>
          <w:shd w:val="clear" w:color="auto" w:fill="FFFFFF"/>
        </w:rPr>
        <w:t xml:space="preserve">This fee ensures that we </w:t>
      </w:r>
      <w:proofErr w:type="gramStart"/>
      <w:r w:rsidRPr="00BC441A">
        <w:rPr>
          <w:rStyle w:val="normaltextrun"/>
          <w:rFonts w:ascii="Tahoma" w:hAnsi="Tahoma" w:cs="Tahoma"/>
          <w:color w:val="000000"/>
          <w:shd w:val="clear" w:color="auto" w:fill="FFFFFF"/>
        </w:rPr>
        <w:t>are able to</w:t>
      </w:r>
      <w:proofErr w:type="gramEnd"/>
      <w:r w:rsidRPr="00BC441A">
        <w:rPr>
          <w:rStyle w:val="normaltextrun"/>
          <w:rFonts w:ascii="Tahoma" w:hAnsi="Tahoma" w:cs="Tahoma"/>
          <w:color w:val="000000"/>
          <w:shd w:val="clear" w:color="auto" w:fill="FFFFFF"/>
        </w:rPr>
        <w:t xml:space="preserve"> continue operating and maintain the highest quality of care and education for your children. </w:t>
      </w:r>
    </w:p>
    <w:p w14:paraId="4408597B" w14:textId="052D646F" w:rsidR="00BD5F9E" w:rsidRPr="004D1F43" w:rsidRDefault="00BD5F9E" w:rsidP="004D1F43">
      <w:pPr>
        <w:spacing w:after="120"/>
        <w:ind w:left="-567" w:right="-754"/>
        <w:rPr>
          <w:rStyle w:val="normaltextrun"/>
          <w:rFonts w:ascii="Tahoma" w:hAnsi="Tahoma" w:cs="Tahoma"/>
          <w:color w:val="000000"/>
          <w:shd w:val="clear" w:color="auto" w:fill="FFFFFF"/>
        </w:rPr>
      </w:pPr>
      <w:r w:rsidRPr="00BC441A">
        <w:rPr>
          <w:rStyle w:val="normaltextrun"/>
          <w:rFonts w:ascii="Tahoma" w:hAnsi="Tahoma" w:cs="Tahoma"/>
          <w:color w:val="000000"/>
          <w:shd w:val="clear" w:color="auto" w:fill="FFFFFF"/>
        </w:rPr>
        <w:t>One term’s notice is required to opt out of contributing to the consumable fee once you ha</w:t>
      </w:r>
      <w:r w:rsidR="007622A4" w:rsidRPr="00BC441A">
        <w:rPr>
          <w:rStyle w:val="normaltextrun"/>
          <w:rFonts w:ascii="Tahoma" w:hAnsi="Tahoma" w:cs="Tahoma"/>
          <w:color w:val="000000"/>
          <w:shd w:val="clear" w:color="auto" w:fill="FFFFFF"/>
        </w:rPr>
        <w:t>ve opted in.</w:t>
      </w:r>
      <w:r w:rsidR="007622A4">
        <w:rPr>
          <w:rStyle w:val="normaltextrun"/>
          <w:rFonts w:ascii="Tahoma" w:hAnsi="Tahoma" w:cs="Tahoma"/>
          <w:color w:val="000000"/>
          <w:shd w:val="clear" w:color="auto" w:fill="FFFFFF"/>
        </w:rPr>
        <w:t xml:space="preserve"> </w:t>
      </w:r>
    </w:p>
    <w:p w14:paraId="3E1CEA0E" w14:textId="43626E10" w:rsidR="004D1F43" w:rsidRPr="004D1F43" w:rsidRDefault="004D1F43" w:rsidP="004D1F43">
      <w:pPr>
        <w:spacing w:after="120"/>
        <w:ind w:left="-567" w:right="-754"/>
        <w:rPr>
          <w:rStyle w:val="normaltextrun"/>
          <w:rFonts w:ascii="Tahoma" w:hAnsi="Tahoma" w:cs="Tahoma"/>
          <w:color w:val="000000"/>
          <w:shd w:val="clear" w:color="auto" w:fill="FFFFFF"/>
        </w:rPr>
      </w:pPr>
      <w:r w:rsidRPr="004D1F43">
        <w:rPr>
          <w:rStyle w:val="normaltextrun"/>
          <w:rFonts w:ascii="Tahoma" w:hAnsi="Tahoma" w:cs="Tahoma"/>
          <w:color w:val="000000"/>
          <w:shd w:val="clear" w:color="auto" w:fill="FFFFFF"/>
        </w:rPr>
        <w:t>If you are unable to make payment for the voluntary fee, we offer a basic service where no consumables are provided by the nursery:</w:t>
      </w:r>
    </w:p>
    <w:p w14:paraId="764BEB08" w14:textId="77777777" w:rsidR="004D1F43" w:rsidRPr="00BC441A" w:rsidRDefault="004D1F43" w:rsidP="004D1F43">
      <w:pPr>
        <w:pStyle w:val="ListParagraph"/>
        <w:numPr>
          <w:ilvl w:val="0"/>
          <w:numId w:val="14"/>
        </w:numPr>
        <w:tabs>
          <w:tab w:val="left" w:pos="142"/>
        </w:tabs>
        <w:spacing w:after="120"/>
        <w:ind w:left="142" w:right="-754" w:hanging="284"/>
        <w:rPr>
          <w:rStyle w:val="normaltextrun"/>
          <w:rFonts w:ascii="Tahoma" w:hAnsi="Tahoma" w:cs="Tahoma"/>
          <w:color w:val="000000"/>
          <w:shd w:val="clear" w:color="auto" w:fill="FFFFFF"/>
        </w:rPr>
      </w:pPr>
      <w:r w:rsidRPr="00BC441A">
        <w:rPr>
          <w:rStyle w:val="normaltextrun"/>
          <w:rFonts w:ascii="Tahoma" w:hAnsi="Tahoma" w:cs="Tahoma"/>
          <w:color w:val="000000"/>
          <w:shd w:val="clear" w:color="auto" w:fill="FFFFFF"/>
        </w:rPr>
        <w:t xml:space="preserve">All meals – parent bringing their own meals must adhere to our packed lunch policy (Breakfast, snacks, 2 course lunch, 2 course tea). Any uneaten / leftover food must be taken home daily. </w:t>
      </w:r>
    </w:p>
    <w:p w14:paraId="0EC4391D" w14:textId="77777777" w:rsidR="00D65388" w:rsidRPr="00BC441A" w:rsidRDefault="004D1F43" w:rsidP="00D65388">
      <w:pPr>
        <w:pStyle w:val="ListParagraph"/>
        <w:numPr>
          <w:ilvl w:val="0"/>
          <w:numId w:val="14"/>
        </w:numPr>
        <w:tabs>
          <w:tab w:val="left" w:pos="142"/>
        </w:tabs>
        <w:spacing w:after="120"/>
        <w:ind w:left="567" w:right="-754" w:hanging="709"/>
        <w:rPr>
          <w:rStyle w:val="normaltextrun"/>
          <w:rFonts w:ascii="Tahoma" w:hAnsi="Tahoma" w:cs="Tahoma"/>
          <w:color w:val="000000"/>
          <w:shd w:val="clear" w:color="auto" w:fill="FFFFFF"/>
        </w:rPr>
      </w:pPr>
      <w:r w:rsidRPr="00BC441A">
        <w:rPr>
          <w:rStyle w:val="normaltextrun"/>
          <w:rFonts w:ascii="Tahoma" w:hAnsi="Tahoma" w:cs="Tahoma"/>
          <w:color w:val="000000"/>
          <w:shd w:val="clear" w:color="auto" w:fill="FFFFFF"/>
        </w:rPr>
        <w:t>Nappies, wipes, suncream, nappy sacks, tissues, formula must be brought in and taken home dai</w:t>
      </w:r>
      <w:r w:rsidR="006D1889" w:rsidRPr="00BC441A">
        <w:rPr>
          <w:rStyle w:val="normaltextrun"/>
          <w:rFonts w:ascii="Tahoma" w:hAnsi="Tahoma" w:cs="Tahoma"/>
          <w:color w:val="000000"/>
          <w:shd w:val="clear" w:color="auto" w:fill="FFFFFF"/>
        </w:rPr>
        <w:t>ly</w:t>
      </w:r>
      <w:r w:rsidR="00D65388" w:rsidRPr="00BC441A">
        <w:rPr>
          <w:rStyle w:val="normaltextrun"/>
          <w:rFonts w:ascii="Tahoma" w:hAnsi="Tahoma" w:cs="Tahoma"/>
          <w:color w:val="000000"/>
          <w:shd w:val="clear" w:color="auto" w:fill="FFFFFF"/>
        </w:rPr>
        <w:t>.</w:t>
      </w:r>
    </w:p>
    <w:p w14:paraId="6E7AFFD5" w14:textId="042F0DEC" w:rsidR="00D65388" w:rsidRPr="00BC441A" w:rsidRDefault="00D65388" w:rsidP="00D65388">
      <w:pPr>
        <w:tabs>
          <w:tab w:val="left" w:pos="142"/>
        </w:tabs>
        <w:spacing w:after="120"/>
        <w:ind w:left="-142" w:right="-754"/>
        <w:rPr>
          <w:rStyle w:val="normaltextrun"/>
          <w:rFonts w:ascii="Tahoma" w:hAnsi="Tahoma" w:cs="Tahoma"/>
          <w:color w:val="000000"/>
          <w:shd w:val="clear" w:color="auto" w:fill="FFFFFF"/>
        </w:rPr>
      </w:pPr>
      <w:r w:rsidRPr="00BC441A">
        <w:rPr>
          <w:rStyle w:val="normaltextrun"/>
          <w:rFonts w:ascii="Tahoma" w:hAnsi="Tahoma" w:cs="Tahoma"/>
          <w:b/>
          <w:bCs/>
          <w:color w:val="000000"/>
          <w:shd w:val="clear" w:color="auto" w:fill="FFFFFF"/>
        </w:rPr>
        <w:t xml:space="preserve">All consumables must be provided by parents. </w:t>
      </w:r>
      <w:r w:rsidR="00DC1448" w:rsidRPr="00BC441A">
        <w:rPr>
          <w:rStyle w:val="normaltextrun"/>
          <w:rFonts w:ascii="Tahoma" w:hAnsi="Tahoma" w:cs="Tahoma"/>
          <w:b/>
          <w:bCs/>
          <w:color w:val="000000"/>
          <w:shd w:val="clear" w:color="auto" w:fill="FFFFFF"/>
        </w:rPr>
        <w:t xml:space="preserve">Failure to bring </w:t>
      </w:r>
      <w:proofErr w:type="gramStart"/>
      <w:r w:rsidR="00DC1448" w:rsidRPr="00BC441A">
        <w:rPr>
          <w:rStyle w:val="normaltextrun"/>
          <w:rFonts w:ascii="Tahoma" w:hAnsi="Tahoma" w:cs="Tahoma"/>
          <w:b/>
          <w:bCs/>
          <w:color w:val="000000"/>
          <w:shd w:val="clear" w:color="auto" w:fill="FFFFFF"/>
        </w:rPr>
        <w:t>this items</w:t>
      </w:r>
      <w:proofErr w:type="gramEnd"/>
      <w:r w:rsidR="00DC1448" w:rsidRPr="00BC441A">
        <w:rPr>
          <w:rStyle w:val="normaltextrun"/>
          <w:rFonts w:ascii="Tahoma" w:hAnsi="Tahoma" w:cs="Tahoma"/>
          <w:b/>
          <w:bCs/>
          <w:color w:val="000000"/>
          <w:shd w:val="clear" w:color="auto" w:fill="FFFFFF"/>
        </w:rPr>
        <w:t xml:space="preserve"> daily may result in your child not being able to attend for that day. </w:t>
      </w:r>
    </w:p>
    <w:p w14:paraId="14DB2D90" w14:textId="2E3DCFEC" w:rsidR="006D1889" w:rsidRPr="00BC441A" w:rsidRDefault="006D1889" w:rsidP="006D1889">
      <w:pPr>
        <w:tabs>
          <w:tab w:val="left" w:pos="142"/>
        </w:tabs>
        <w:spacing w:after="120"/>
        <w:ind w:left="-142" w:right="-754"/>
        <w:rPr>
          <w:rStyle w:val="normaltextrun"/>
          <w:rFonts w:ascii="Tahoma" w:hAnsi="Tahoma" w:cs="Tahoma"/>
          <w:color w:val="000000"/>
          <w:shd w:val="clear" w:color="auto" w:fill="FFFFFF"/>
        </w:rPr>
      </w:pPr>
      <w:r w:rsidRPr="00BC441A">
        <w:rPr>
          <w:rStyle w:val="normaltextrun"/>
          <w:rFonts w:ascii="Tahoma" w:hAnsi="Tahoma" w:cs="Tahoma"/>
          <w:color w:val="000000"/>
          <w:shd w:val="clear" w:color="auto" w:fill="FFFFFF"/>
        </w:rPr>
        <w:t>Children will also be exempt from the following provided by the nursery:</w:t>
      </w:r>
    </w:p>
    <w:p w14:paraId="4CCF3A8A" w14:textId="77777777" w:rsidR="004D1F43" w:rsidRPr="00BC441A" w:rsidRDefault="004D1F43" w:rsidP="004D1F43">
      <w:pPr>
        <w:pStyle w:val="ListParagraph"/>
        <w:numPr>
          <w:ilvl w:val="0"/>
          <w:numId w:val="14"/>
        </w:numPr>
        <w:tabs>
          <w:tab w:val="left" w:pos="142"/>
        </w:tabs>
        <w:spacing w:after="120"/>
        <w:ind w:left="567" w:right="-754" w:hanging="709"/>
        <w:rPr>
          <w:rStyle w:val="normaltextrun"/>
          <w:rFonts w:ascii="Tahoma" w:hAnsi="Tahoma" w:cs="Tahoma"/>
          <w:color w:val="000000"/>
          <w:shd w:val="clear" w:color="auto" w:fill="FFFFFF"/>
        </w:rPr>
      </w:pPr>
      <w:r w:rsidRPr="00BC441A">
        <w:rPr>
          <w:rStyle w:val="normaltextrun"/>
          <w:rFonts w:ascii="Tahoma" w:hAnsi="Tahoma" w:cs="Tahoma"/>
          <w:color w:val="000000"/>
          <w:shd w:val="clear" w:color="auto" w:fill="FFFFFF"/>
        </w:rPr>
        <w:t>Outings / trips</w:t>
      </w:r>
    </w:p>
    <w:p w14:paraId="45059135" w14:textId="77777777" w:rsidR="004D1F43" w:rsidRPr="00BC441A" w:rsidRDefault="004D1F43" w:rsidP="004D1F43">
      <w:pPr>
        <w:pStyle w:val="ListParagraph"/>
        <w:numPr>
          <w:ilvl w:val="0"/>
          <w:numId w:val="14"/>
        </w:numPr>
        <w:tabs>
          <w:tab w:val="left" w:pos="142"/>
        </w:tabs>
        <w:spacing w:after="120"/>
        <w:ind w:left="567" w:right="-754" w:hanging="709"/>
        <w:rPr>
          <w:rStyle w:val="normaltextrun"/>
          <w:rFonts w:ascii="Tahoma" w:hAnsi="Tahoma" w:cs="Tahoma"/>
          <w:color w:val="000000"/>
          <w:shd w:val="clear" w:color="auto" w:fill="FFFFFF"/>
        </w:rPr>
      </w:pPr>
      <w:r w:rsidRPr="00BC441A">
        <w:rPr>
          <w:rStyle w:val="normaltextrun"/>
          <w:rFonts w:ascii="Tahoma" w:hAnsi="Tahoma" w:cs="Tahoma"/>
          <w:color w:val="000000"/>
          <w:shd w:val="clear" w:color="auto" w:fill="FFFFFF"/>
        </w:rPr>
        <w:t xml:space="preserve">Extra-curricular activities </w:t>
      </w:r>
    </w:p>
    <w:p w14:paraId="01A06644" w14:textId="77777777" w:rsidR="004D1F43" w:rsidRPr="00BC441A" w:rsidRDefault="004D1F43" w:rsidP="004D1F43">
      <w:pPr>
        <w:pStyle w:val="ListParagraph"/>
        <w:numPr>
          <w:ilvl w:val="0"/>
          <w:numId w:val="14"/>
        </w:numPr>
        <w:tabs>
          <w:tab w:val="left" w:pos="142"/>
        </w:tabs>
        <w:spacing w:after="120"/>
        <w:ind w:left="567" w:right="-754" w:hanging="709"/>
        <w:rPr>
          <w:rStyle w:val="normaltextrun"/>
          <w:rFonts w:ascii="Tahoma" w:hAnsi="Tahoma" w:cs="Tahoma"/>
          <w:color w:val="000000"/>
          <w:shd w:val="clear" w:color="auto" w:fill="FFFFFF"/>
        </w:rPr>
      </w:pPr>
      <w:r w:rsidRPr="00BC441A">
        <w:rPr>
          <w:rStyle w:val="normaltextrun"/>
          <w:rFonts w:ascii="Tahoma" w:hAnsi="Tahoma" w:cs="Tahoma"/>
          <w:color w:val="000000"/>
          <w:shd w:val="clear" w:color="auto" w:fill="FFFFFF"/>
        </w:rPr>
        <w:lastRenderedPageBreak/>
        <w:t>Enhanced learning resources</w:t>
      </w:r>
    </w:p>
    <w:p w14:paraId="70436E82" w14:textId="77777777" w:rsidR="004D1F43" w:rsidRPr="00BC441A" w:rsidRDefault="004D1F43" w:rsidP="004D1F43">
      <w:pPr>
        <w:pStyle w:val="ListParagraph"/>
        <w:numPr>
          <w:ilvl w:val="0"/>
          <w:numId w:val="14"/>
        </w:numPr>
        <w:tabs>
          <w:tab w:val="left" w:pos="142"/>
        </w:tabs>
        <w:spacing w:after="120"/>
        <w:ind w:left="567" w:right="-754" w:hanging="709"/>
        <w:rPr>
          <w:rStyle w:val="normaltextrun"/>
          <w:rFonts w:ascii="Tahoma" w:hAnsi="Tahoma" w:cs="Tahoma"/>
          <w:color w:val="000000"/>
          <w:shd w:val="clear" w:color="auto" w:fill="FFFFFF"/>
        </w:rPr>
      </w:pPr>
      <w:r w:rsidRPr="00BC441A">
        <w:rPr>
          <w:rStyle w:val="normaltextrun"/>
          <w:rFonts w:ascii="Tahoma" w:hAnsi="Tahoma" w:cs="Tahoma"/>
          <w:color w:val="000000"/>
          <w:shd w:val="clear" w:color="auto" w:fill="FFFFFF"/>
        </w:rPr>
        <w:t>Events, celebrations and parties</w:t>
      </w:r>
    </w:p>
    <w:p w14:paraId="346F36A9" w14:textId="77777777" w:rsidR="004D1F43" w:rsidRDefault="004D1F43" w:rsidP="004D1F43">
      <w:pPr>
        <w:pStyle w:val="ListParagraph"/>
        <w:tabs>
          <w:tab w:val="left" w:pos="142"/>
        </w:tabs>
        <w:spacing w:after="120"/>
        <w:ind w:left="567" w:right="-754"/>
        <w:rPr>
          <w:rStyle w:val="normaltextrun"/>
          <w:rFonts w:ascii="Tahoma" w:hAnsi="Tahoma" w:cs="Tahoma"/>
          <w:color w:val="000000"/>
          <w:shd w:val="clear" w:color="auto" w:fill="FFFFFF"/>
        </w:rPr>
      </w:pPr>
    </w:p>
    <w:p w14:paraId="28FF39CE" w14:textId="2AEA5D9C" w:rsidR="004D1F43" w:rsidRDefault="004D1F43" w:rsidP="79533033">
      <w:pPr>
        <w:tabs>
          <w:tab w:val="left" w:pos="142"/>
        </w:tabs>
        <w:spacing w:before="240" w:after="120"/>
        <w:ind w:left="567" w:right="-754" w:hanging="1134"/>
        <w:rPr>
          <w:rStyle w:val="normaltextrun"/>
          <w:rFonts w:ascii="Tahoma" w:hAnsi="Tahoma" w:cs="Tahoma"/>
          <w:b/>
          <w:bCs/>
          <w:color w:val="8246AF"/>
          <w:sz w:val="36"/>
          <w:szCs w:val="36"/>
          <w:shd w:val="clear" w:color="auto" w:fill="FFFFFF"/>
        </w:rPr>
      </w:pPr>
      <w:r>
        <w:rPr>
          <w:rStyle w:val="normaltextrun"/>
          <w:rFonts w:ascii="Tahoma" w:hAnsi="Tahoma" w:cs="Tahoma"/>
          <w:b/>
          <w:bCs/>
          <w:color w:val="8246AF"/>
          <w:sz w:val="36"/>
          <w:szCs w:val="36"/>
          <w:shd w:val="clear" w:color="auto" w:fill="FFFFFF"/>
        </w:rPr>
        <w:t xml:space="preserve">Funded </w:t>
      </w:r>
      <w:r w:rsidR="00EB50C3">
        <w:rPr>
          <w:rStyle w:val="normaltextrun"/>
          <w:rFonts w:ascii="Tahoma" w:hAnsi="Tahoma" w:cs="Tahoma"/>
          <w:b/>
          <w:bCs/>
          <w:color w:val="8246AF"/>
          <w:sz w:val="36"/>
          <w:szCs w:val="36"/>
          <w:shd w:val="clear" w:color="auto" w:fill="FFFFFF"/>
        </w:rPr>
        <w:t>Hours</w:t>
      </w:r>
    </w:p>
    <w:p w14:paraId="03AFD805" w14:textId="36574527" w:rsidR="00EB50C3" w:rsidRDefault="004D1F43" w:rsidP="00367354">
      <w:pPr>
        <w:pStyle w:val="ListParagraph"/>
        <w:tabs>
          <w:tab w:val="left" w:pos="142"/>
          <w:tab w:val="left" w:pos="284"/>
          <w:tab w:val="left" w:pos="1276"/>
        </w:tabs>
        <w:spacing w:after="120"/>
        <w:ind w:left="-567" w:right="-754"/>
        <w:jc w:val="both"/>
        <w:rPr>
          <w:rStyle w:val="normaltextrun"/>
          <w:rFonts w:ascii="Tahoma" w:hAnsi="Tahoma" w:cs="Tahoma"/>
          <w:color w:val="000000"/>
          <w:shd w:val="clear" w:color="auto" w:fill="FFFFFF"/>
        </w:rPr>
      </w:pPr>
      <w:r w:rsidRPr="004D1F43">
        <w:rPr>
          <w:rStyle w:val="normaltextrun"/>
          <w:rFonts w:ascii="Tahoma" w:hAnsi="Tahoma" w:cs="Tahoma"/>
          <w:color w:val="000000"/>
          <w:shd w:val="clear" w:color="auto" w:fill="FFFFFF"/>
        </w:rPr>
        <w:t xml:space="preserve">We </w:t>
      </w:r>
      <w:r w:rsidR="00EB50C3">
        <w:rPr>
          <w:rStyle w:val="normaltextrun"/>
          <w:rFonts w:ascii="Tahoma" w:hAnsi="Tahoma" w:cs="Tahoma"/>
          <w:color w:val="000000"/>
          <w:shd w:val="clear" w:color="auto" w:fill="FFFFFF"/>
        </w:rPr>
        <w:t xml:space="preserve">apply our funded </w:t>
      </w:r>
      <w:r w:rsidR="00BC441A">
        <w:rPr>
          <w:rStyle w:val="normaltextrun"/>
          <w:rFonts w:ascii="Tahoma" w:hAnsi="Tahoma" w:cs="Tahoma"/>
          <w:color w:val="000000"/>
          <w:shd w:val="clear" w:color="auto" w:fill="FFFFFF"/>
        </w:rPr>
        <w:t xml:space="preserve">only </w:t>
      </w:r>
      <w:r w:rsidR="00EB50C3">
        <w:rPr>
          <w:rStyle w:val="normaltextrun"/>
          <w:rFonts w:ascii="Tahoma" w:hAnsi="Tahoma" w:cs="Tahoma"/>
          <w:color w:val="000000"/>
          <w:shd w:val="clear" w:color="auto" w:fill="FFFFFF"/>
        </w:rPr>
        <w:t xml:space="preserve">hours as follows: </w:t>
      </w:r>
    </w:p>
    <w:p w14:paraId="077555B6" w14:textId="77777777" w:rsidR="0072050B" w:rsidRDefault="0072050B" w:rsidP="00EB50C3">
      <w:pPr>
        <w:pStyle w:val="ListParagraph"/>
        <w:tabs>
          <w:tab w:val="left" w:pos="142"/>
          <w:tab w:val="left" w:pos="284"/>
          <w:tab w:val="left" w:pos="1276"/>
        </w:tabs>
        <w:spacing w:after="120"/>
        <w:ind w:left="-567" w:right="-754"/>
        <w:jc w:val="both"/>
        <w:rPr>
          <w:rFonts w:ascii="Tahoma" w:hAnsi="Tahoma" w:cs="Tahoma"/>
          <w:color w:val="000000" w:themeColor="text1"/>
          <w:shd w:val="clear" w:color="auto" w:fill="FFFFFF"/>
        </w:rPr>
      </w:pPr>
    </w:p>
    <w:p w14:paraId="10B2D105" w14:textId="77777777" w:rsidR="00BC441A" w:rsidRPr="00BC441A" w:rsidRDefault="00BC441A" w:rsidP="00BC441A">
      <w:pPr>
        <w:pStyle w:val="ListParagraph"/>
        <w:tabs>
          <w:tab w:val="left" w:pos="142"/>
          <w:tab w:val="left" w:pos="284"/>
          <w:tab w:val="left" w:pos="1276"/>
        </w:tabs>
        <w:spacing w:after="120"/>
        <w:ind w:left="-567" w:right="-754"/>
        <w:jc w:val="both"/>
        <w:rPr>
          <w:rFonts w:ascii="Tahoma" w:hAnsi="Tahoma" w:cs="Tahoma"/>
          <w:color w:val="000000" w:themeColor="text1"/>
          <w:shd w:val="clear" w:color="auto" w:fill="FFFFFF"/>
        </w:rPr>
      </w:pPr>
      <w:r w:rsidRPr="00BC441A">
        <w:rPr>
          <w:rFonts w:ascii="Tahoma" w:hAnsi="Tahoma" w:cs="Tahoma"/>
          <w:color w:val="000000" w:themeColor="text1"/>
          <w:shd w:val="clear" w:color="auto" w:fill="FFFFFF"/>
        </w:rPr>
        <w:t xml:space="preserve">9.30am-11.45am AM sessions (15h funding) </w:t>
      </w:r>
    </w:p>
    <w:p w14:paraId="370959B3" w14:textId="77777777" w:rsidR="00BC441A" w:rsidRPr="00BC441A" w:rsidRDefault="00BC441A" w:rsidP="00BC441A">
      <w:pPr>
        <w:pStyle w:val="ListParagraph"/>
        <w:tabs>
          <w:tab w:val="left" w:pos="142"/>
          <w:tab w:val="left" w:pos="284"/>
          <w:tab w:val="left" w:pos="1276"/>
        </w:tabs>
        <w:spacing w:after="120"/>
        <w:ind w:left="-567" w:right="-754"/>
        <w:jc w:val="both"/>
        <w:rPr>
          <w:rFonts w:ascii="Tahoma" w:hAnsi="Tahoma" w:cs="Tahoma"/>
          <w:color w:val="000000" w:themeColor="text1"/>
          <w:shd w:val="clear" w:color="auto" w:fill="FFFFFF"/>
        </w:rPr>
      </w:pPr>
      <w:r w:rsidRPr="00BC441A">
        <w:rPr>
          <w:rFonts w:ascii="Tahoma" w:hAnsi="Tahoma" w:cs="Tahoma"/>
          <w:color w:val="000000" w:themeColor="text1"/>
          <w:shd w:val="clear" w:color="auto" w:fill="FFFFFF"/>
        </w:rPr>
        <w:t>1.30pm-3.45pm PM sessions (15h funding)</w:t>
      </w:r>
    </w:p>
    <w:p w14:paraId="7CC2FA4C" w14:textId="15D7A5DE" w:rsidR="00BC441A" w:rsidRPr="00BC441A" w:rsidRDefault="00BC441A" w:rsidP="00BC441A">
      <w:pPr>
        <w:pStyle w:val="ListParagraph"/>
        <w:tabs>
          <w:tab w:val="left" w:pos="142"/>
          <w:tab w:val="left" w:pos="284"/>
          <w:tab w:val="left" w:pos="1276"/>
        </w:tabs>
        <w:spacing w:after="120"/>
        <w:ind w:left="-567" w:right="-754"/>
        <w:jc w:val="both"/>
        <w:rPr>
          <w:rFonts w:ascii="Tahoma" w:hAnsi="Tahoma" w:cs="Tahoma"/>
          <w:color w:val="000000" w:themeColor="text1"/>
          <w:shd w:val="clear" w:color="auto" w:fill="FFFFFF"/>
        </w:rPr>
      </w:pPr>
      <w:r w:rsidRPr="00BC441A">
        <w:rPr>
          <w:rFonts w:ascii="Tahoma" w:hAnsi="Tahoma" w:cs="Tahoma"/>
          <w:color w:val="000000" w:themeColor="text1"/>
          <w:shd w:val="clear" w:color="auto" w:fill="FFFFFF"/>
        </w:rPr>
        <w:t>9.30am-</w:t>
      </w:r>
      <w:r w:rsidR="00EB5948">
        <w:rPr>
          <w:rFonts w:ascii="Tahoma" w:hAnsi="Tahoma" w:cs="Tahoma"/>
          <w:color w:val="000000" w:themeColor="text1"/>
          <w:shd w:val="clear" w:color="auto" w:fill="FFFFFF"/>
        </w:rPr>
        <w:t>2.0</w:t>
      </w:r>
      <w:r w:rsidRPr="00BC441A">
        <w:rPr>
          <w:rFonts w:ascii="Tahoma" w:hAnsi="Tahoma" w:cs="Tahoma"/>
          <w:color w:val="000000" w:themeColor="text1"/>
          <w:shd w:val="clear" w:color="auto" w:fill="FFFFFF"/>
        </w:rPr>
        <w:t xml:space="preserve">0pm AM sessions (30h funding) </w:t>
      </w:r>
    </w:p>
    <w:p w14:paraId="5F092061" w14:textId="47E951EE" w:rsidR="00BC441A" w:rsidRPr="00BC441A" w:rsidRDefault="00BC441A" w:rsidP="00BC441A">
      <w:pPr>
        <w:pStyle w:val="ListParagraph"/>
        <w:tabs>
          <w:tab w:val="left" w:pos="142"/>
          <w:tab w:val="left" w:pos="284"/>
          <w:tab w:val="left" w:pos="1276"/>
        </w:tabs>
        <w:spacing w:after="120"/>
        <w:ind w:left="-567" w:right="-754"/>
        <w:jc w:val="both"/>
        <w:rPr>
          <w:rFonts w:ascii="Tahoma" w:hAnsi="Tahoma" w:cs="Tahoma"/>
          <w:color w:val="000000" w:themeColor="text1"/>
          <w:shd w:val="clear" w:color="auto" w:fill="FFFFFF"/>
        </w:rPr>
      </w:pPr>
      <w:r w:rsidRPr="00BC441A">
        <w:rPr>
          <w:rFonts w:ascii="Tahoma" w:hAnsi="Tahoma" w:cs="Tahoma"/>
          <w:color w:val="000000" w:themeColor="text1"/>
          <w:shd w:val="clear" w:color="auto" w:fill="FFFFFF"/>
        </w:rPr>
        <w:t>1.30pm-6.</w:t>
      </w:r>
      <w:r w:rsidR="00EB5948">
        <w:rPr>
          <w:rFonts w:ascii="Tahoma" w:hAnsi="Tahoma" w:cs="Tahoma"/>
          <w:color w:val="000000" w:themeColor="text1"/>
          <w:shd w:val="clear" w:color="auto" w:fill="FFFFFF"/>
        </w:rPr>
        <w:t>0</w:t>
      </w:r>
      <w:r w:rsidRPr="00BC441A">
        <w:rPr>
          <w:rFonts w:ascii="Tahoma" w:hAnsi="Tahoma" w:cs="Tahoma"/>
          <w:color w:val="000000" w:themeColor="text1"/>
          <w:shd w:val="clear" w:color="auto" w:fill="FFFFFF"/>
        </w:rPr>
        <w:t xml:space="preserve">0pm PM sessions (30h funding) </w:t>
      </w:r>
    </w:p>
    <w:p w14:paraId="7C2C234B" w14:textId="77777777" w:rsidR="00BC441A" w:rsidRPr="00BC441A" w:rsidRDefault="00BC441A" w:rsidP="00BC441A">
      <w:pPr>
        <w:pStyle w:val="ListParagraph"/>
        <w:tabs>
          <w:tab w:val="left" w:pos="142"/>
          <w:tab w:val="left" w:pos="284"/>
          <w:tab w:val="left" w:pos="1276"/>
        </w:tabs>
        <w:spacing w:after="120"/>
        <w:ind w:left="-567" w:right="-754"/>
        <w:jc w:val="both"/>
        <w:rPr>
          <w:rFonts w:ascii="Tahoma" w:hAnsi="Tahoma" w:cs="Tahoma"/>
          <w:color w:val="000000" w:themeColor="text1"/>
          <w:shd w:val="clear" w:color="auto" w:fill="FFFFFF"/>
        </w:rPr>
      </w:pPr>
      <w:r w:rsidRPr="00BC441A">
        <w:rPr>
          <w:rFonts w:ascii="Tahoma" w:hAnsi="Tahoma" w:cs="Tahoma"/>
          <w:color w:val="000000" w:themeColor="text1"/>
          <w:shd w:val="clear" w:color="auto" w:fill="FFFFFF"/>
        </w:rPr>
        <w:t xml:space="preserve">10am-2.30pm full day sessions (30h funding) </w:t>
      </w:r>
    </w:p>
    <w:p w14:paraId="3D4C8356" w14:textId="77777777" w:rsidR="00BC441A" w:rsidRDefault="00BC441A" w:rsidP="00EB50C3">
      <w:pPr>
        <w:pStyle w:val="ListParagraph"/>
        <w:tabs>
          <w:tab w:val="left" w:pos="142"/>
          <w:tab w:val="left" w:pos="284"/>
          <w:tab w:val="left" w:pos="1276"/>
        </w:tabs>
        <w:spacing w:after="120"/>
        <w:ind w:left="-567" w:right="-754"/>
        <w:jc w:val="both"/>
        <w:rPr>
          <w:rFonts w:ascii="Tahoma" w:hAnsi="Tahoma" w:cs="Tahoma"/>
          <w:color w:val="000000" w:themeColor="text1"/>
          <w:shd w:val="clear" w:color="auto" w:fill="FFFFFF"/>
        </w:rPr>
      </w:pPr>
    </w:p>
    <w:p w14:paraId="78101319" w14:textId="77777777" w:rsidR="00BC441A" w:rsidRDefault="00BC441A" w:rsidP="00EB50C3">
      <w:pPr>
        <w:pStyle w:val="ListParagraph"/>
        <w:tabs>
          <w:tab w:val="left" w:pos="142"/>
          <w:tab w:val="left" w:pos="284"/>
          <w:tab w:val="left" w:pos="1276"/>
        </w:tabs>
        <w:spacing w:after="120"/>
        <w:ind w:left="-567" w:right="-754"/>
        <w:jc w:val="both"/>
        <w:rPr>
          <w:rFonts w:ascii="Tahoma" w:hAnsi="Tahoma" w:cs="Tahoma"/>
          <w:color w:val="000000"/>
          <w:shd w:val="clear" w:color="auto" w:fill="FFFFFF"/>
        </w:rPr>
      </w:pPr>
    </w:p>
    <w:p w14:paraId="13384AD1" w14:textId="426AB962" w:rsidR="00F409FE" w:rsidRDefault="00EB50C3" w:rsidP="002C7508">
      <w:pPr>
        <w:pStyle w:val="ListParagraph"/>
        <w:tabs>
          <w:tab w:val="left" w:pos="142"/>
          <w:tab w:val="left" w:pos="284"/>
          <w:tab w:val="left" w:pos="1276"/>
        </w:tabs>
        <w:spacing w:after="120"/>
        <w:ind w:left="-567" w:right="-754"/>
        <w:jc w:val="both"/>
        <w:rPr>
          <w:rFonts w:ascii="Tahoma" w:hAnsi="Tahoma" w:cs="Tahoma"/>
          <w:color w:val="000000"/>
          <w:shd w:val="clear" w:color="auto" w:fill="FFFFFF"/>
        </w:rPr>
      </w:pPr>
      <w:r>
        <w:rPr>
          <w:rFonts w:ascii="Tahoma" w:hAnsi="Tahoma" w:cs="Tahoma"/>
          <w:color w:val="000000"/>
          <w:shd w:val="clear" w:color="auto" w:fill="FFFFFF"/>
        </w:rPr>
        <w:t>There is no obligation to attend additional private hours outside of these funded hours</w:t>
      </w:r>
      <w:r w:rsidR="00BC441A">
        <w:rPr>
          <w:rFonts w:ascii="Tahoma" w:hAnsi="Tahoma" w:cs="Tahoma"/>
          <w:color w:val="000000"/>
          <w:shd w:val="clear" w:color="auto" w:fill="FFFFFF"/>
        </w:rPr>
        <w:t xml:space="preserve"> however when attending wrap around hours parents </w:t>
      </w:r>
      <w:proofErr w:type="gramStart"/>
      <w:r w:rsidR="00BC441A">
        <w:rPr>
          <w:rFonts w:ascii="Tahoma" w:hAnsi="Tahoma" w:cs="Tahoma"/>
          <w:color w:val="000000"/>
          <w:shd w:val="clear" w:color="auto" w:fill="FFFFFF"/>
        </w:rPr>
        <w:t>are able to</w:t>
      </w:r>
      <w:proofErr w:type="gramEnd"/>
      <w:r w:rsidR="00BC441A">
        <w:rPr>
          <w:rFonts w:ascii="Tahoma" w:hAnsi="Tahoma" w:cs="Tahoma"/>
          <w:color w:val="000000"/>
          <w:shd w:val="clear" w:color="auto" w:fill="FFFFFF"/>
        </w:rPr>
        <w:t xml:space="preserve"> use a maximum of 10h funding per day</w:t>
      </w:r>
      <w:r>
        <w:rPr>
          <w:rFonts w:ascii="Tahoma" w:hAnsi="Tahoma" w:cs="Tahoma"/>
          <w:color w:val="000000"/>
          <w:shd w:val="clear" w:color="auto" w:fill="FFFFFF"/>
        </w:rPr>
        <w:t xml:space="preserve">. </w:t>
      </w:r>
      <w:r w:rsidR="00BC441A">
        <w:rPr>
          <w:rFonts w:ascii="Tahoma" w:hAnsi="Tahoma" w:cs="Tahoma"/>
          <w:color w:val="000000"/>
          <w:shd w:val="clear" w:color="auto" w:fill="FFFFFF"/>
        </w:rPr>
        <w:t>P</w:t>
      </w:r>
      <w:r>
        <w:rPr>
          <w:rFonts w:ascii="Tahoma" w:hAnsi="Tahoma" w:cs="Tahoma"/>
          <w:color w:val="000000"/>
          <w:shd w:val="clear" w:color="auto" w:fill="FFFFFF"/>
        </w:rPr>
        <w:t xml:space="preserve">laces </w:t>
      </w:r>
      <w:r w:rsidR="00BC441A">
        <w:rPr>
          <w:rFonts w:ascii="Tahoma" w:hAnsi="Tahoma" w:cs="Tahoma"/>
          <w:color w:val="000000"/>
          <w:shd w:val="clear" w:color="auto" w:fill="FFFFFF"/>
        </w:rPr>
        <w:t xml:space="preserve">for funded only hours </w:t>
      </w:r>
      <w:r>
        <w:rPr>
          <w:rFonts w:ascii="Tahoma" w:hAnsi="Tahoma" w:cs="Tahoma"/>
          <w:color w:val="000000"/>
          <w:shd w:val="clear" w:color="auto" w:fill="FFFFFF"/>
        </w:rPr>
        <w:t>will be determined subj</w:t>
      </w:r>
      <w:r w:rsidR="00C41FEE">
        <w:rPr>
          <w:rFonts w:ascii="Tahoma" w:hAnsi="Tahoma" w:cs="Tahoma"/>
          <w:color w:val="000000"/>
          <w:shd w:val="clear" w:color="auto" w:fill="FFFFFF"/>
        </w:rPr>
        <w:t>ect to availability, occupancy</w:t>
      </w:r>
      <w:r w:rsidR="00F409FE">
        <w:rPr>
          <w:rFonts w:ascii="Tahoma" w:hAnsi="Tahoma" w:cs="Tahoma"/>
          <w:color w:val="000000"/>
          <w:shd w:val="clear" w:color="auto" w:fill="FFFFFF"/>
        </w:rPr>
        <w:t xml:space="preserve">, </w:t>
      </w:r>
      <w:r w:rsidR="00C41FEE">
        <w:rPr>
          <w:rFonts w:ascii="Tahoma" w:hAnsi="Tahoma" w:cs="Tahoma"/>
          <w:color w:val="000000"/>
          <w:shd w:val="clear" w:color="auto" w:fill="FFFFFF"/>
        </w:rPr>
        <w:t>staffing</w:t>
      </w:r>
      <w:r w:rsidR="002C7508">
        <w:rPr>
          <w:rFonts w:ascii="Tahoma" w:hAnsi="Tahoma" w:cs="Tahoma"/>
          <w:color w:val="000000"/>
          <w:shd w:val="clear" w:color="auto" w:fill="FFFFFF"/>
        </w:rPr>
        <w:t xml:space="preserve"> levels</w:t>
      </w:r>
      <w:r w:rsidR="00F409FE">
        <w:rPr>
          <w:rFonts w:ascii="Tahoma" w:hAnsi="Tahoma" w:cs="Tahoma"/>
          <w:color w:val="000000"/>
          <w:shd w:val="clear" w:color="auto" w:fill="FFFFFF"/>
        </w:rPr>
        <w:t xml:space="preserve"> and business needs</w:t>
      </w:r>
      <w:r w:rsidR="002C7508">
        <w:rPr>
          <w:rFonts w:ascii="Tahoma" w:hAnsi="Tahoma" w:cs="Tahoma"/>
          <w:color w:val="000000"/>
          <w:shd w:val="clear" w:color="auto" w:fill="FFFFFF"/>
        </w:rPr>
        <w:t xml:space="preserve">. </w:t>
      </w:r>
      <w:r w:rsidR="002803BC">
        <w:rPr>
          <w:rFonts w:ascii="Tahoma" w:hAnsi="Tahoma" w:cs="Tahoma"/>
          <w:color w:val="000000"/>
          <w:shd w:val="clear" w:color="auto" w:fill="FFFFFF"/>
        </w:rPr>
        <w:t xml:space="preserve">If demand for these hours exceeds our </w:t>
      </w:r>
      <w:r w:rsidR="00AC5D43">
        <w:rPr>
          <w:rFonts w:ascii="Tahoma" w:hAnsi="Tahoma" w:cs="Tahoma"/>
          <w:color w:val="000000"/>
          <w:shd w:val="clear" w:color="auto" w:fill="FFFFFF"/>
        </w:rPr>
        <w:t xml:space="preserve">expectations, we may have to review </w:t>
      </w:r>
      <w:r w:rsidR="00F56EB1">
        <w:rPr>
          <w:rFonts w:ascii="Tahoma" w:hAnsi="Tahoma" w:cs="Tahoma"/>
          <w:color w:val="000000"/>
          <w:shd w:val="clear" w:color="auto" w:fill="FFFFFF"/>
        </w:rPr>
        <w:t>continuing to operate</w:t>
      </w:r>
      <w:r w:rsidR="00BB2B25">
        <w:rPr>
          <w:rFonts w:ascii="Tahoma" w:hAnsi="Tahoma" w:cs="Tahoma"/>
          <w:color w:val="000000"/>
          <w:shd w:val="clear" w:color="auto" w:fill="FFFFFF"/>
        </w:rPr>
        <w:t xml:space="preserve"> </w:t>
      </w:r>
      <w:r w:rsidR="00DD5B7B">
        <w:rPr>
          <w:rFonts w:ascii="Tahoma" w:hAnsi="Tahoma" w:cs="Tahoma"/>
          <w:color w:val="000000"/>
          <w:shd w:val="clear" w:color="auto" w:fill="FFFFFF"/>
        </w:rPr>
        <w:t xml:space="preserve">whilst claiming Early Years Entitlement due to unrealistic, stringent Government Guidelines </w:t>
      </w:r>
      <w:r w:rsidR="00AA6C00">
        <w:rPr>
          <w:rFonts w:ascii="Tahoma" w:hAnsi="Tahoma" w:cs="Tahoma"/>
          <w:color w:val="000000"/>
          <w:shd w:val="clear" w:color="auto" w:fill="FFFFFF"/>
        </w:rPr>
        <w:t xml:space="preserve">which </w:t>
      </w:r>
      <w:r w:rsidR="006C7AD2">
        <w:rPr>
          <w:rFonts w:ascii="Tahoma" w:hAnsi="Tahoma" w:cs="Tahoma"/>
          <w:color w:val="000000"/>
          <w:shd w:val="clear" w:color="auto" w:fill="FFFFFF"/>
        </w:rPr>
        <w:t xml:space="preserve">continue to </w:t>
      </w:r>
      <w:r w:rsidR="00AA6C00">
        <w:rPr>
          <w:rFonts w:ascii="Tahoma" w:hAnsi="Tahoma" w:cs="Tahoma"/>
          <w:color w:val="000000"/>
          <w:shd w:val="clear" w:color="auto" w:fill="FFFFFF"/>
        </w:rPr>
        <w:t xml:space="preserve">underfund the Early Years Sector. </w:t>
      </w:r>
    </w:p>
    <w:p w14:paraId="614CCDD3" w14:textId="77777777" w:rsidR="00F409FE" w:rsidRDefault="00F409FE" w:rsidP="002C7508">
      <w:pPr>
        <w:pStyle w:val="ListParagraph"/>
        <w:tabs>
          <w:tab w:val="left" w:pos="142"/>
          <w:tab w:val="left" w:pos="284"/>
          <w:tab w:val="left" w:pos="1276"/>
        </w:tabs>
        <w:spacing w:after="120"/>
        <w:ind w:left="-567" w:right="-754"/>
        <w:jc w:val="both"/>
        <w:rPr>
          <w:rFonts w:ascii="Tahoma" w:hAnsi="Tahoma" w:cs="Tahoma"/>
          <w:color w:val="000000"/>
          <w:shd w:val="clear" w:color="auto" w:fill="FFFFFF"/>
        </w:rPr>
      </w:pPr>
    </w:p>
    <w:p w14:paraId="204E445B" w14:textId="0234D5E6" w:rsidR="00AA6C00" w:rsidRPr="00A8303D" w:rsidRDefault="002C7508" w:rsidP="00A8303D">
      <w:pPr>
        <w:pStyle w:val="ListParagraph"/>
        <w:tabs>
          <w:tab w:val="left" w:pos="142"/>
          <w:tab w:val="left" w:pos="284"/>
          <w:tab w:val="left" w:pos="1276"/>
        </w:tabs>
        <w:spacing w:after="120"/>
        <w:ind w:left="-567" w:right="-754"/>
        <w:jc w:val="both"/>
        <w:rPr>
          <w:rStyle w:val="normaltextrun"/>
          <w:rFonts w:ascii="Tahoma" w:hAnsi="Tahoma" w:cs="Tahoma"/>
          <w:color w:val="000000"/>
          <w:shd w:val="clear" w:color="auto" w:fill="FFFFFF"/>
        </w:rPr>
      </w:pPr>
      <w:r>
        <w:rPr>
          <w:rStyle w:val="normaltextrun"/>
          <w:rFonts w:ascii="Tahoma" w:hAnsi="Tahoma" w:cs="Tahoma"/>
          <w:color w:val="000000"/>
          <w:shd w:val="clear" w:color="auto" w:fill="FFFFFF"/>
        </w:rPr>
        <w:t>W</w:t>
      </w:r>
      <w:r w:rsidRPr="004D1F43">
        <w:rPr>
          <w:rStyle w:val="normaltextrun"/>
          <w:rFonts w:ascii="Tahoma" w:hAnsi="Tahoma" w:cs="Tahoma"/>
          <w:color w:val="000000"/>
          <w:shd w:val="clear" w:color="auto" w:fill="FFFFFF"/>
        </w:rPr>
        <w:t xml:space="preserve">e review each application on a case-by-case basis </w:t>
      </w:r>
      <w:proofErr w:type="gramStart"/>
      <w:r w:rsidRPr="004D1F43">
        <w:rPr>
          <w:rStyle w:val="normaltextrun"/>
          <w:rFonts w:ascii="Tahoma" w:hAnsi="Tahoma" w:cs="Tahoma"/>
          <w:color w:val="000000"/>
          <w:shd w:val="clear" w:color="auto" w:fill="FFFFFF"/>
        </w:rPr>
        <w:t>in order to</w:t>
      </w:r>
      <w:proofErr w:type="gramEnd"/>
      <w:r w:rsidRPr="004D1F43">
        <w:rPr>
          <w:rStyle w:val="normaltextrun"/>
          <w:rFonts w:ascii="Tahoma" w:hAnsi="Tahoma" w:cs="Tahoma"/>
          <w:color w:val="000000"/>
          <w:shd w:val="clear" w:color="auto" w:fill="FFFFFF"/>
        </w:rPr>
        <w:t xml:space="preserve"> support the most vulnerable families such </w:t>
      </w:r>
      <w:r>
        <w:rPr>
          <w:rStyle w:val="normaltextrun"/>
          <w:rFonts w:ascii="Tahoma" w:hAnsi="Tahoma" w:cs="Tahoma"/>
          <w:color w:val="000000"/>
          <w:shd w:val="clear" w:color="auto" w:fill="FFFFFF"/>
        </w:rPr>
        <w:t>as</w:t>
      </w:r>
      <w:r w:rsidRPr="004D1F43">
        <w:rPr>
          <w:rStyle w:val="normaltextrun"/>
          <w:rFonts w:ascii="Tahoma" w:hAnsi="Tahoma" w:cs="Tahoma"/>
          <w:color w:val="000000"/>
          <w:shd w:val="clear" w:color="auto" w:fill="FFFFFF"/>
        </w:rPr>
        <w:t xml:space="preserve"> low-income families and children with additional needs. </w:t>
      </w:r>
    </w:p>
    <w:p w14:paraId="7F7677F1" w14:textId="6AB1292A" w:rsidR="004D1F43" w:rsidRPr="00AA6C00" w:rsidRDefault="004D1F43" w:rsidP="00AA6C00">
      <w:pPr>
        <w:pStyle w:val="ListParagraph"/>
        <w:tabs>
          <w:tab w:val="left" w:pos="142"/>
          <w:tab w:val="left" w:pos="284"/>
          <w:tab w:val="left" w:pos="1276"/>
        </w:tabs>
        <w:spacing w:after="120"/>
        <w:ind w:left="-567" w:right="-754"/>
        <w:jc w:val="both"/>
        <w:rPr>
          <w:rStyle w:val="normaltextrun"/>
          <w:rFonts w:ascii="Tahoma" w:hAnsi="Tahoma" w:cs="Tahoma"/>
          <w:color w:val="000000"/>
          <w:shd w:val="clear" w:color="auto" w:fill="FFFFFF"/>
        </w:rPr>
      </w:pPr>
      <w:r w:rsidRPr="00AA6C00">
        <w:rPr>
          <w:rStyle w:val="normaltextrun"/>
          <w:rFonts w:ascii="Tahoma" w:hAnsi="Tahoma" w:cs="Tahoma"/>
          <w:color w:val="000000"/>
          <w:shd w:val="clear" w:color="auto" w:fill="FFFFFF"/>
        </w:rPr>
        <w:t>Parents wishing to access funded</w:t>
      </w:r>
      <w:r w:rsidR="00AA6C00">
        <w:rPr>
          <w:rStyle w:val="normaltextrun"/>
          <w:rFonts w:ascii="Tahoma" w:hAnsi="Tahoma" w:cs="Tahoma"/>
          <w:color w:val="000000"/>
          <w:shd w:val="clear" w:color="auto" w:fill="FFFFFF"/>
        </w:rPr>
        <w:t xml:space="preserve"> hours </w:t>
      </w:r>
      <w:r w:rsidRPr="00AA6C00">
        <w:rPr>
          <w:rStyle w:val="normaltextrun"/>
          <w:rFonts w:ascii="Tahoma" w:hAnsi="Tahoma" w:cs="Tahoma"/>
          <w:color w:val="000000"/>
          <w:shd w:val="clear" w:color="auto" w:fill="FFFFFF"/>
        </w:rPr>
        <w:t>only can remain on our waiting list until a session becomes available</w:t>
      </w:r>
      <w:r w:rsidR="00FF6358">
        <w:rPr>
          <w:rStyle w:val="normaltextrun"/>
          <w:rFonts w:ascii="Tahoma" w:hAnsi="Tahoma" w:cs="Tahoma"/>
          <w:color w:val="000000"/>
          <w:shd w:val="clear" w:color="auto" w:fill="FFFFFF"/>
        </w:rPr>
        <w:t xml:space="preserve"> if we are unable to offer this immediately</w:t>
      </w:r>
      <w:r w:rsidRPr="00AA6C00">
        <w:rPr>
          <w:rStyle w:val="normaltextrun"/>
          <w:rFonts w:ascii="Tahoma" w:hAnsi="Tahoma" w:cs="Tahoma"/>
          <w:color w:val="000000"/>
          <w:shd w:val="clear" w:color="auto" w:fill="FFFFFF"/>
        </w:rPr>
        <w:t>.</w:t>
      </w:r>
    </w:p>
    <w:p w14:paraId="762B2DA1" w14:textId="77777777" w:rsidR="008D4C3D" w:rsidRDefault="008D4C3D" w:rsidP="004D1F43">
      <w:pPr>
        <w:pStyle w:val="ListParagraph"/>
        <w:tabs>
          <w:tab w:val="left" w:pos="142"/>
          <w:tab w:val="left" w:pos="284"/>
          <w:tab w:val="left" w:pos="1276"/>
        </w:tabs>
        <w:spacing w:after="120"/>
        <w:ind w:left="-567" w:right="-754"/>
        <w:jc w:val="both"/>
        <w:rPr>
          <w:rStyle w:val="normaltextrun"/>
          <w:rFonts w:ascii="Tahoma" w:hAnsi="Tahoma" w:cs="Tahoma"/>
          <w:color w:val="000000"/>
          <w:shd w:val="clear" w:color="auto" w:fill="FFFFFF"/>
        </w:rPr>
      </w:pPr>
    </w:p>
    <w:p w14:paraId="376145B4" w14:textId="77777777" w:rsidR="008D4C3D" w:rsidRDefault="008D4C3D" w:rsidP="008D4C3D">
      <w:pPr>
        <w:spacing w:before="240" w:after="240"/>
        <w:ind w:left="-567" w:right="-754"/>
        <w:rPr>
          <w:rStyle w:val="normaltextrun"/>
          <w:rFonts w:ascii="Tahoma" w:hAnsi="Tahoma" w:cs="Tahoma"/>
          <w:b/>
          <w:bCs/>
          <w:color w:val="8246AF"/>
          <w:sz w:val="36"/>
          <w:szCs w:val="36"/>
          <w:shd w:val="clear" w:color="auto" w:fill="FFFFFF"/>
        </w:rPr>
      </w:pPr>
      <w:r w:rsidRPr="004D1F43">
        <w:rPr>
          <w:rStyle w:val="normaltextrun"/>
          <w:rFonts w:ascii="Tahoma" w:hAnsi="Tahoma" w:cs="Tahoma"/>
          <w:b/>
          <w:bCs/>
          <w:color w:val="8246AF"/>
          <w:sz w:val="36"/>
          <w:szCs w:val="36"/>
          <w:shd w:val="clear" w:color="auto" w:fill="FFFFFF"/>
        </w:rPr>
        <w:t xml:space="preserve">What else do I need to do? </w:t>
      </w:r>
    </w:p>
    <w:p w14:paraId="29BBDF23" w14:textId="77777777" w:rsidR="008D4C3D" w:rsidRPr="004D1F43" w:rsidRDefault="008D4C3D" w:rsidP="008D4C3D">
      <w:pPr>
        <w:pStyle w:val="ListParagraph"/>
        <w:tabs>
          <w:tab w:val="left" w:pos="142"/>
          <w:tab w:val="left" w:pos="284"/>
          <w:tab w:val="left" w:pos="1276"/>
        </w:tabs>
        <w:spacing w:after="120"/>
        <w:ind w:left="-567" w:right="-754"/>
        <w:jc w:val="both"/>
        <w:rPr>
          <w:rStyle w:val="normaltextrun"/>
          <w:rFonts w:ascii="Tahoma" w:hAnsi="Tahoma" w:cs="Tahoma"/>
          <w:color w:val="000000"/>
          <w:shd w:val="clear" w:color="auto" w:fill="FFFFFF"/>
        </w:rPr>
      </w:pPr>
      <w:r w:rsidRPr="004D1F43">
        <w:rPr>
          <w:rStyle w:val="normaltextrun"/>
          <w:rFonts w:ascii="Tahoma" w:hAnsi="Tahoma" w:cs="Tahoma"/>
          <w:color w:val="000000"/>
          <w:shd w:val="clear" w:color="auto" w:fill="FFFFFF"/>
        </w:rPr>
        <w:t>We'll provide you with a Parental Declaration form to complete and return. It grants us permission to claim your child's funding from the Local Authority for the full academic year. Funding confirmation and claim processing depend on the submission of this form. Please be aware that late applications may result in funding refusal by the Local Authority, which is beyond our control and full fees will be applied.</w:t>
      </w:r>
    </w:p>
    <w:p w14:paraId="70B3A8D7" w14:textId="77777777" w:rsidR="008D4C3D" w:rsidRPr="004D1F43" w:rsidRDefault="008D4C3D" w:rsidP="004D1F43">
      <w:pPr>
        <w:pStyle w:val="ListParagraph"/>
        <w:tabs>
          <w:tab w:val="left" w:pos="142"/>
          <w:tab w:val="left" w:pos="284"/>
          <w:tab w:val="left" w:pos="1276"/>
        </w:tabs>
        <w:spacing w:after="120"/>
        <w:ind w:left="-567" w:right="-754"/>
        <w:jc w:val="both"/>
        <w:rPr>
          <w:rStyle w:val="normaltextrun"/>
          <w:rFonts w:ascii="Tahoma" w:hAnsi="Tahoma" w:cs="Tahoma"/>
          <w:color w:val="000000"/>
          <w:shd w:val="clear" w:color="auto" w:fill="FFFFFF"/>
        </w:rPr>
      </w:pPr>
    </w:p>
    <w:p w14:paraId="5E02B1A3" w14:textId="512C1235" w:rsidR="004D1F43" w:rsidRDefault="004D1F43" w:rsidP="004D1F43">
      <w:pPr>
        <w:spacing w:before="240" w:after="240"/>
        <w:ind w:left="-567" w:right="-754"/>
        <w:rPr>
          <w:rStyle w:val="normaltextrun"/>
          <w:rFonts w:ascii="Tahoma" w:hAnsi="Tahoma" w:cs="Tahoma"/>
          <w:b/>
          <w:bCs/>
          <w:color w:val="8246AF"/>
          <w:sz w:val="36"/>
          <w:szCs w:val="36"/>
          <w:shd w:val="clear" w:color="auto" w:fill="FFFFFF"/>
        </w:rPr>
      </w:pPr>
      <w:r>
        <w:rPr>
          <w:rStyle w:val="normaltextrun"/>
          <w:rFonts w:ascii="Tahoma" w:hAnsi="Tahoma" w:cs="Tahoma"/>
          <w:b/>
          <w:bCs/>
          <w:color w:val="8246AF"/>
          <w:sz w:val="36"/>
          <w:szCs w:val="36"/>
          <w:shd w:val="clear" w:color="auto" w:fill="FFFFFF"/>
        </w:rPr>
        <w:t>Additional Information</w:t>
      </w:r>
    </w:p>
    <w:p w14:paraId="31BCFE58" w14:textId="3A5C2D2D" w:rsidR="00F10B90" w:rsidRDefault="004D1F43" w:rsidP="00F10B90">
      <w:pPr>
        <w:pStyle w:val="ListParagraph"/>
        <w:tabs>
          <w:tab w:val="left" w:pos="142"/>
          <w:tab w:val="left" w:pos="284"/>
          <w:tab w:val="left" w:pos="1276"/>
        </w:tabs>
        <w:spacing w:after="120"/>
        <w:ind w:left="-567" w:right="-754"/>
        <w:jc w:val="both"/>
        <w:rPr>
          <w:rStyle w:val="normaltextrun"/>
          <w:rFonts w:ascii="Tahoma" w:hAnsi="Tahoma" w:cs="Tahoma"/>
          <w:color w:val="000000"/>
          <w:shd w:val="clear" w:color="auto" w:fill="FFFFFF"/>
        </w:rPr>
      </w:pPr>
      <w:r w:rsidRPr="004D1F43">
        <w:rPr>
          <w:rStyle w:val="normaltextrun"/>
          <w:rFonts w:ascii="Tahoma" w:hAnsi="Tahoma" w:cs="Tahoma"/>
          <w:color w:val="000000"/>
          <w:shd w:val="clear" w:color="auto" w:fill="FFFFFF"/>
        </w:rPr>
        <w:t>Eligible parents are also able to access Tax-Free Childcare through the same application system. You can apply for Tax-Free Childcare at any time. However, you don't need to apply for Tax-Free Childcare to be eligible to apply for Government funding.</w:t>
      </w:r>
    </w:p>
    <w:p w14:paraId="499A4FCB" w14:textId="77777777" w:rsidR="00F10B90" w:rsidRPr="00F10B90" w:rsidRDefault="00F10B90" w:rsidP="00F10B90">
      <w:pPr>
        <w:pStyle w:val="ListParagraph"/>
        <w:tabs>
          <w:tab w:val="left" w:pos="142"/>
          <w:tab w:val="left" w:pos="284"/>
          <w:tab w:val="left" w:pos="1276"/>
        </w:tabs>
        <w:spacing w:after="120"/>
        <w:ind w:left="-567" w:right="-754"/>
        <w:jc w:val="both"/>
        <w:rPr>
          <w:rStyle w:val="normaltextrun"/>
          <w:rFonts w:ascii="Tahoma" w:hAnsi="Tahoma" w:cs="Tahoma"/>
          <w:color w:val="000000"/>
          <w:shd w:val="clear" w:color="auto" w:fill="FFFFFF"/>
        </w:rPr>
      </w:pPr>
    </w:p>
    <w:p w14:paraId="3C0D3A03" w14:textId="2BF96327" w:rsidR="004D1F43" w:rsidRDefault="004D1F43" w:rsidP="004D1F43">
      <w:pPr>
        <w:pStyle w:val="ListParagraph"/>
        <w:tabs>
          <w:tab w:val="left" w:pos="142"/>
          <w:tab w:val="left" w:pos="284"/>
          <w:tab w:val="left" w:pos="1276"/>
        </w:tabs>
        <w:spacing w:after="120"/>
        <w:ind w:left="-567" w:right="-754"/>
        <w:jc w:val="both"/>
        <w:rPr>
          <w:rStyle w:val="normaltextrun"/>
          <w:rFonts w:ascii="Tahoma" w:hAnsi="Tahoma" w:cs="Tahoma"/>
          <w:color w:val="000000"/>
          <w:shd w:val="clear" w:color="auto" w:fill="FFFFFF"/>
        </w:rPr>
      </w:pPr>
      <w:r w:rsidRPr="004D1F43">
        <w:rPr>
          <w:rStyle w:val="normaltextrun"/>
          <w:rFonts w:ascii="Tahoma" w:hAnsi="Tahoma" w:cs="Tahoma"/>
          <w:color w:val="000000"/>
          <w:shd w:val="clear" w:color="auto" w:fill="FFFFFF"/>
        </w:rPr>
        <w:t xml:space="preserve">The nursery is </w:t>
      </w:r>
      <w:r w:rsidRPr="00BC441A">
        <w:rPr>
          <w:rStyle w:val="normaltextrun"/>
          <w:rFonts w:ascii="Tahoma" w:hAnsi="Tahoma" w:cs="Tahoma"/>
          <w:color w:val="000000"/>
          <w:shd w:val="clear" w:color="auto" w:fill="FFFFFF"/>
        </w:rPr>
        <w:t>open 51 weeks a year. We close only between Christmas and New Year and Bank Holidays, and for a maximum of three in-service training (INSET) days per year</w:t>
      </w:r>
      <w:r w:rsidRPr="004D1F43">
        <w:rPr>
          <w:rStyle w:val="normaltextrun"/>
          <w:rFonts w:ascii="Tahoma" w:hAnsi="Tahoma" w:cs="Tahoma"/>
          <w:color w:val="000000"/>
          <w:shd w:val="clear" w:color="auto" w:fill="FFFFFF"/>
        </w:rPr>
        <w:t>. This gives us the time required to train staff to the highest possible standard, ensuring best practice for your child and ongoing professional development for our practitioners.</w:t>
      </w:r>
    </w:p>
    <w:p w14:paraId="2F0E477E" w14:textId="77777777" w:rsidR="00F10B90" w:rsidRPr="004D1F43" w:rsidRDefault="00F10B90" w:rsidP="004D1F43">
      <w:pPr>
        <w:pStyle w:val="ListParagraph"/>
        <w:tabs>
          <w:tab w:val="left" w:pos="142"/>
          <w:tab w:val="left" w:pos="284"/>
          <w:tab w:val="left" w:pos="1276"/>
        </w:tabs>
        <w:spacing w:after="120"/>
        <w:ind w:left="-567" w:right="-754"/>
        <w:jc w:val="both"/>
        <w:rPr>
          <w:rStyle w:val="normaltextrun"/>
          <w:rFonts w:ascii="Tahoma" w:hAnsi="Tahoma" w:cs="Tahoma"/>
          <w:color w:val="000000"/>
          <w:shd w:val="clear" w:color="auto" w:fill="FFFFFF"/>
        </w:rPr>
      </w:pPr>
    </w:p>
    <w:p w14:paraId="63EF3686" w14:textId="3860DAA2" w:rsidR="008031FB" w:rsidRDefault="004D1F43" w:rsidP="0074368F">
      <w:pPr>
        <w:pStyle w:val="ListParagraph"/>
        <w:tabs>
          <w:tab w:val="left" w:pos="142"/>
          <w:tab w:val="left" w:pos="284"/>
          <w:tab w:val="left" w:pos="1276"/>
        </w:tabs>
        <w:spacing w:after="120"/>
        <w:ind w:left="-567" w:right="-754"/>
        <w:jc w:val="both"/>
        <w:rPr>
          <w:rStyle w:val="normaltextrun"/>
          <w:rFonts w:ascii="Tahoma" w:hAnsi="Tahoma" w:cs="Tahoma"/>
          <w:color w:val="000000"/>
          <w:shd w:val="clear" w:color="auto" w:fill="FFFFFF"/>
        </w:rPr>
      </w:pPr>
      <w:r w:rsidRPr="004D1F43">
        <w:rPr>
          <w:rStyle w:val="normaltextrun"/>
          <w:rFonts w:ascii="Tahoma" w:hAnsi="Tahoma" w:cs="Tahoma"/>
          <w:color w:val="000000"/>
          <w:shd w:val="clear" w:color="auto" w:fill="FFFFFF"/>
        </w:rPr>
        <w:t xml:space="preserve">Nursery fees are based on the opening hours </w:t>
      </w:r>
      <w:r w:rsidRPr="00BC441A">
        <w:rPr>
          <w:rStyle w:val="normaltextrun"/>
          <w:rFonts w:ascii="Tahoma" w:hAnsi="Tahoma" w:cs="Tahoma"/>
          <w:color w:val="000000"/>
          <w:shd w:val="clear" w:color="auto" w:fill="FFFFFF"/>
        </w:rPr>
        <w:t xml:space="preserve">of </w:t>
      </w:r>
      <w:r w:rsidR="00BC441A" w:rsidRPr="00BC441A">
        <w:rPr>
          <w:rStyle w:val="normaltextrun"/>
          <w:rFonts w:ascii="Tahoma" w:hAnsi="Tahoma" w:cs="Tahoma"/>
          <w:color w:val="000000"/>
          <w:shd w:val="clear" w:color="auto" w:fill="FFFFFF"/>
        </w:rPr>
        <w:t>7.30</w:t>
      </w:r>
      <w:r w:rsidRPr="00BC441A">
        <w:rPr>
          <w:rStyle w:val="normaltextrun"/>
          <w:rFonts w:ascii="Tahoma" w:hAnsi="Tahoma" w:cs="Tahoma"/>
          <w:color w:val="000000"/>
          <w:shd w:val="clear" w:color="auto" w:fill="FFFFFF"/>
        </w:rPr>
        <w:t>am</w:t>
      </w:r>
      <w:r w:rsidR="00F10B90" w:rsidRPr="00BC441A">
        <w:rPr>
          <w:rStyle w:val="normaltextrun"/>
          <w:rFonts w:ascii="Tahoma" w:hAnsi="Tahoma" w:cs="Tahoma"/>
          <w:color w:val="000000"/>
          <w:shd w:val="clear" w:color="auto" w:fill="FFFFFF"/>
        </w:rPr>
        <w:t xml:space="preserve"> </w:t>
      </w:r>
      <w:r w:rsidR="00BC441A" w:rsidRPr="00BC441A">
        <w:rPr>
          <w:rStyle w:val="normaltextrun"/>
          <w:rFonts w:ascii="Tahoma" w:hAnsi="Tahoma" w:cs="Tahoma"/>
          <w:color w:val="000000"/>
          <w:shd w:val="clear" w:color="auto" w:fill="FFFFFF"/>
        </w:rPr>
        <w:t>– 6.30</w:t>
      </w:r>
      <w:r w:rsidRPr="00BC441A">
        <w:rPr>
          <w:rStyle w:val="normaltextrun"/>
          <w:rFonts w:ascii="Tahoma" w:hAnsi="Tahoma" w:cs="Tahoma"/>
          <w:color w:val="000000"/>
          <w:shd w:val="clear" w:color="auto" w:fill="FFFFFF"/>
        </w:rPr>
        <w:t>pm.</w:t>
      </w:r>
    </w:p>
    <w:p w14:paraId="42DE67F9" w14:textId="77777777" w:rsidR="0074368F" w:rsidRPr="0074368F" w:rsidRDefault="0074368F" w:rsidP="0074368F">
      <w:pPr>
        <w:pStyle w:val="ListParagraph"/>
        <w:tabs>
          <w:tab w:val="left" w:pos="142"/>
          <w:tab w:val="left" w:pos="284"/>
          <w:tab w:val="left" w:pos="1276"/>
        </w:tabs>
        <w:spacing w:after="120"/>
        <w:ind w:left="-567" w:right="-754"/>
        <w:jc w:val="both"/>
        <w:rPr>
          <w:rStyle w:val="normaltextrun"/>
          <w:rFonts w:ascii="Tahoma" w:hAnsi="Tahoma" w:cs="Tahoma"/>
          <w:color w:val="000000"/>
          <w:shd w:val="clear" w:color="auto" w:fill="FFFFFF"/>
        </w:rPr>
      </w:pPr>
    </w:p>
    <w:p w14:paraId="1B582FE3" w14:textId="1A49D206" w:rsidR="004D1F43" w:rsidRDefault="004D1F43" w:rsidP="004D1F43">
      <w:pPr>
        <w:pStyle w:val="ListParagraph"/>
        <w:tabs>
          <w:tab w:val="left" w:pos="142"/>
          <w:tab w:val="left" w:pos="284"/>
          <w:tab w:val="left" w:pos="1276"/>
        </w:tabs>
        <w:spacing w:after="120"/>
        <w:ind w:left="-567" w:right="-754"/>
        <w:jc w:val="both"/>
        <w:rPr>
          <w:rStyle w:val="normaltextrun"/>
          <w:rFonts w:ascii="Tahoma" w:hAnsi="Tahoma" w:cs="Tahoma"/>
          <w:color w:val="000000"/>
          <w:shd w:val="clear" w:color="auto" w:fill="FFFFFF"/>
        </w:rPr>
      </w:pPr>
      <w:r w:rsidRPr="004D1F43">
        <w:rPr>
          <w:rStyle w:val="normaltextrun"/>
          <w:rFonts w:ascii="Tahoma" w:hAnsi="Tahoma" w:cs="Tahoma"/>
          <w:color w:val="000000"/>
          <w:shd w:val="clear" w:color="auto" w:fill="FFFFFF"/>
        </w:rPr>
        <w:t>We require one months’ notice in writing should you wish to reduce sessions or if you no longer require the place.</w:t>
      </w:r>
      <w:r w:rsidR="00261A71">
        <w:rPr>
          <w:rStyle w:val="normaltextrun"/>
          <w:rFonts w:ascii="Tahoma" w:hAnsi="Tahoma" w:cs="Tahoma"/>
          <w:color w:val="000000"/>
          <w:shd w:val="clear" w:color="auto" w:fill="FFFFFF"/>
        </w:rPr>
        <w:t xml:space="preserve"> </w:t>
      </w:r>
    </w:p>
    <w:p w14:paraId="368D6B4E" w14:textId="2F5693D0" w:rsidR="008031FB" w:rsidRDefault="008031FB" w:rsidP="004D1F43">
      <w:pPr>
        <w:pStyle w:val="ListParagraph"/>
        <w:tabs>
          <w:tab w:val="left" w:pos="142"/>
          <w:tab w:val="left" w:pos="284"/>
          <w:tab w:val="left" w:pos="1276"/>
        </w:tabs>
        <w:spacing w:after="120"/>
        <w:ind w:left="-567" w:right="-754"/>
        <w:jc w:val="both"/>
        <w:rPr>
          <w:rStyle w:val="normaltextrun"/>
          <w:rFonts w:ascii="Tahoma" w:hAnsi="Tahoma" w:cs="Tahoma"/>
          <w:color w:val="000000"/>
          <w:shd w:val="clear" w:color="auto" w:fill="FFFFFF"/>
        </w:rPr>
      </w:pPr>
    </w:p>
    <w:p w14:paraId="6D988982" w14:textId="154DA43B" w:rsidR="00F10B90" w:rsidRDefault="00BC441A" w:rsidP="00367354">
      <w:pPr>
        <w:pStyle w:val="ListParagraph"/>
        <w:tabs>
          <w:tab w:val="left" w:pos="142"/>
          <w:tab w:val="left" w:pos="284"/>
          <w:tab w:val="left" w:pos="1276"/>
        </w:tabs>
        <w:spacing w:after="120"/>
        <w:ind w:left="-567" w:right="-754"/>
        <w:jc w:val="both"/>
        <w:rPr>
          <w:rStyle w:val="normaltextrun"/>
          <w:rFonts w:ascii="Tahoma" w:hAnsi="Tahoma" w:cs="Tahoma"/>
          <w:color w:val="000000"/>
          <w:shd w:val="clear" w:color="auto" w:fill="FFFFFF"/>
        </w:rPr>
      </w:pPr>
      <w:r>
        <w:rPr>
          <w:rStyle w:val="normaltextrun"/>
          <w:rFonts w:ascii="Tahoma" w:hAnsi="Tahoma" w:cs="Tahoma"/>
          <w:color w:val="000000"/>
          <w:shd w:val="clear" w:color="auto" w:fill="FFFFFF"/>
        </w:rPr>
        <w:t>W</w:t>
      </w:r>
      <w:r w:rsidRPr="00BC441A">
        <w:rPr>
          <w:rStyle w:val="normaltextrun"/>
          <w:rFonts w:ascii="Tahoma" w:hAnsi="Tahoma" w:cs="Tahoma"/>
          <w:color w:val="000000"/>
          <w:shd w:val="clear" w:color="auto" w:fill="FFFFFF"/>
        </w:rPr>
        <w:t xml:space="preserve">e require the first full </w:t>
      </w:r>
      <w:proofErr w:type="gramStart"/>
      <w:r w:rsidRPr="00BC441A">
        <w:rPr>
          <w:rStyle w:val="normaltextrun"/>
          <w:rFonts w:ascii="Tahoma" w:hAnsi="Tahoma" w:cs="Tahoma"/>
          <w:color w:val="000000"/>
          <w:shd w:val="clear" w:color="auto" w:fill="FFFFFF"/>
        </w:rPr>
        <w:t>months</w:t>
      </w:r>
      <w:proofErr w:type="gramEnd"/>
      <w:r w:rsidRPr="00BC441A">
        <w:rPr>
          <w:rStyle w:val="normaltextrun"/>
          <w:rFonts w:ascii="Tahoma" w:hAnsi="Tahoma" w:cs="Tahoma"/>
          <w:color w:val="000000"/>
          <w:shd w:val="clear" w:color="auto" w:fill="FFFFFF"/>
        </w:rPr>
        <w:t xml:space="preserve"> payment (if applicable) to secure your child’s place, this will be credited to your account and offset against your first invoice.</w:t>
      </w:r>
      <w:r w:rsidR="008031FB" w:rsidRPr="00BC441A">
        <w:rPr>
          <w:rStyle w:val="normaltextrun"/>
          <w:rFonts w:ascii="Tahoma" w:hAnsi="Tahoma" w:cs="Tahoma"/>
          <w:color w:val="000000"/>
          <w:shd w:val="clear" w:color="auto" w:fill="FFFFFF"/>
        </w:rPr>
        <w:t xml:space="preserve"> This </w:t>
      </w:r>
      <w:r w:rsidRPr="00BC441A">
        <w:rPr>
          <w:rStyle w:val="normaltextrun"/>
          <w:rFonts w:ascii="Tahoma" w:hAnsi="Tahoma" w:cs="Tahoma"/>
          <w:color w:val="000000"/>
          <w:shd w:val="clear" w:color="auto" w:fill="FFFFFF"/>
        </w:rPr>
        <w:t>payment</w:t>
      </w:r>
      <w:r w:rsidR="008031FB" w:rsidRPr="00BC441A">
        <w:rPr>
          <w:rStyle w:val="normaltextrun"/>
          <w:rFonts w:ascii="Tahoma" w:hAnsi="Tahoma" w:cs="Tahoma"/>
          <w:color w:val="000000"/>
          <w:shd w:val="clear" w:color="auto" w:fill="FFFFFF"/>
        </w:rPr>
        <w:t xml:space="preserve"> is </w:t>
      </w:r>
      <w:r w:rsidR="0074368F" w:rsidRPr="00BC441A">
        <w:rPr>
          <w:rStyle w:val="normaltextrun"/>
          <w:rFonts w:ascii="Tahoma" w:hAnsi="Tahoma" w:cs="Tahoma"/>
          <w:color w:val="000000"/>
          <w:shd w:val="clear" w:color="auto" w:fill="FFFFFF"/>
        </w:rPr>
        <w:t>non-refundable</w:t>
      </w:r>
      <w:r w:rsidR="008031FB" w:rsidRPr="00BC441A">
        <w:rPr>
          <w:rStyle w:val="normaltextrun"/>
          <w:rFonts w:ascii="Tahoma" w:hAnsi="Tahoma" w:cs="Tahoma"/>
          <w:color w:val="000000"/>
          <w:shd w:val="clear" w:color="auto" w:fill="FFFFFF"/>
        </w:rPr>
        <w:t xml:space="preserve"> if we do </w:t>
      </w:r>
      <w:r w:rsidR="00C02D08" w:rsidRPr="00BC441A">
        <w:rPr>
          <w:rStyle w:val="normaltextrun"/>
          <w:rFonts w:ascii="Tahoma" w:hAnsi="Tahoma" w:cs="Tahoma"/>
          <w:color w:val="000000"/>
          <w:shd w:val="clear" w:color="auto" w:fill="FFFFFF"/>
        </w:rPr>
        <w:t xml:space="preserve">not </w:t>
      </w:r>
      <w:r w:rsidR="008031FB" w:rsidRPr="00BC441A">
        <w:rPr>
          <w:rStyle w:val="normaltextrun"/>
          <w:rFonts w:ascii="Tahoma" w:hAnsi="Tahoma" w:cs="Tahoma"/>
          <w:color w:val="000000"/>
          <w:shd w:val="clear" w:color="auto" w:fill="FFFFFF"/>
        </w:rPr>
        <w:t xml:space="preserve">receive one </w:t>
      </w:r>
      <w:r w:rsidR="00367354" w:rsidRPr="00BC441A">
        <w:rPr>
          <w:rStyle w:val="normaltextrun"/>
          <w:rFonts w:ascii="Tahoma" w:hAnsi="Tahoma" w:cs="Tahoma"/>
          <w:color w:val="000000"/>
          <w:shd w:val="clear" w:color="auto" w:fill="FFFFFF"/>
        </w:rPr>
        <w:t>months’ notice</w:t>
      </w:r>
      <w:r w:rsidR="00B753C9" w:rsidRPr="00BC441A">
        <w:rPr>
          <w:rStyle w:val="normaltextrun"/>
          <w:rFonts w:ascii="Tahoma" w:hAnsi="Tahoma" w:cs="Tahoma"/>
          <w:color w:val="000000"/>
          <w:shd w:val="clear" w:color="auto" w:fill="FFFFFF"/>
        </w:rPr>
        <w:t xml:space="preserve"> of no longer requiring the place.</w:t>
      </w:r>
      <w:r w:rsidR="00B753C9">
        <w:rPr>
          <w:rStyle w:val="normaltextrun"/>
          <w:rFonts w:ascii="Tahoma" w:hAnsi="Tahoma" w:cs="Tahoma"/>
          <w:color w:val="000000"/>
          <w:shd w:val="clear" w:color="auto" w:fill="FFFFFF"/>
        </w:rPr>
        <w:t xml:space="preserve"> </w:t>
      </w:r>
    </w:p>
    <w:p w14:paraId="1A4F7DA0" w14:textId="77777777" w:rsidR="0074368F" w:rsidRDefault="0074368F" w:rsidP="00367354">
      <w:pPr>
        <w:pStyle w:val="ListParagraph"/>
        <w:tabs>
          <w:tab w:val="left" w:pos="142"/>
          <w:tab w:val="left" w:pos="284"/>
          <w:tab w:val="left" w:pos="1276"/>
        </w:tabs>
        <w:spacing w:after="120"/>
        <w:ind w:left="-567" w:right="-754"/>
        <w:jc w:val="both"/>
        <w:rPr>
          <w:rStyle w:val="normaltextrun"/>
          <w:rFonts w:ascii="Tahoma" w:hAnsi="Tahoma" w:cs="Tahoma"/>
          <w:color w:val="000000"/>
          <w:shd w:val="clear" w:color="auto" w:fill="FFFFFF"/>
        </w:rPr>
      </w:pPr>
    </w:p>
    <w:p w14:paraId="57EF8D54" w14:textId="55D09D79" w:rsidR="0074368F" w:rsidRDefault="0074368F" w:rsidP="0074368F">
      <w:pPr>
        <w:pStyle w:val="ListParagraph"/>
        <w:tabs>
          <w:tab w:val="left" w:pos="142"/>
          <w:tab w:val="left" w:pos="284"/>
          <w:tab w:val="left" w:pos="1276"/>
        </w:tabs>
        <w:spacing w:after="120"/>
        <w:ind w:left="-567" w:right="-754"/>
        <w:jc w:val="both"/>
        <w:rPr>
          <w:rStyle w:val="normaltextrun"/>
          <w:rFonts w:ascii="Tahoma" w:hAnsi="Tahoma" w:cs="Tahoma"/>
          <w:color w:val="000000"/>
          <w:shd w:val="clear" w:color="auto" w:fill="FFFFFF"/>
        </w:rPr>
      </w:pPr>
      <w:r w:rsidRPr="00BC441A">
        <w:rPr>
          <w:rStyle w:val="normaltextrun"/>
          <w:rFonts w:ascii="Tahoma" w:hAnsi="Tahoma" w:cs="Tahoma"/>
          <w:color w:val="000000"/>
          <w:shd w:val="clear" w:color="auto" w:fill="FFFFFF"/>
        </w:rPr>
        <w:t>A non-refundable registration fee of £</w:t>
      </w:r>
      <w:r w:rsidR="00BC441A" w:rsidRPr="00BC441A">
        <w:rPr>
          <w:rStyle w:val="normaltextrun"/>
          <w:rFonts w:ascii="Tahoma" w:hAnsi="Tahoma" w:cs="Tahoma"/>
          <w:color w:val="000000"/>
          <w:shd w:val="clear" w:color="auto" w:fill="FFFFFF"/>
        </w:rPr>
        <w:t>100</w:t>
      </w:r>
      <w:r w:rsidRPr="00BC441A">
        <w:rPr>
          <w:rStyle w:val="normaltextrun"/>
          <w:rFonts w:ascii="Tahoma" w:hAnsi="Tahoma" w:cs="Tahoma"/>
          <w:color w:val="000000"/>
          <w:shd w:val="clear" w:color="auto" w:fill="FFFFFF"/>
        </w:rPr>
        <w:t xml:space="preserve"> is applicable to</w:t>
      </w:r>
      <w:r w:rsidRPr="004D1F43">
        <w:rPr>
          <w:rStyle w:val="normaltextrun"/>
          <w:rFonts w:ascii="Tahoma" w:hAnsi="Tahoma" w:cs="Tahoma"/>
          <w:color w:val="000000"/>
          <w:shd w:val="clear" w:color="auto" w:fill="FFFFFF"/>
        </w:rPr>
        <w:t xml:space="preserve"> every wraparound application.</w:t>
      </w:r>
    </w:p>
    <w:p w14:paraId="383501B8" w14:textId="77777777" w:rsidR="00367354" w:rsidRPr="00367354" w:rsidRDefault="00367354" w:rsidP="00367354">
      <w:pPr>
        <w:pStyle w:val="ListParagraph"/>
        <w:tabs>
          <w:tab w:val="left" w:pos="142"/>
          <w:tab w:val="left" w:pos="284"/>
          <w:tab w:val="left" w:pos="1276"/>
        </w:tabs>
        <w:spacing w:after="120"/>
        <w:ind w:left="-567" w:right="-754"/>
        <w:jc w:val="both"/>
        <w:rPr>
          <w:rStyle w:val="normaltextrun"/>
          <w:rFonts w:ascii="Tahoma" w:hAnsi="Tahoma" w:cs="Tahoma"/>
          <w:color w:val="000000"/>
          <w:shd w:val="clear" w:color="auto" w:fill="FFFFFF"/>
        </w:rPr>
      </w:pPr>
    </w:p>
    <w:p w14:paraId="0DC4D875" w14:textId="09A8E218" w:rsidR="00417CD7" w:rsidRPr="00367354" w:rsidRDefault="004D1F43" w:rsidP="00367354">
      <w:pPr>
        <w:pStyle w:val="ListParagraph"/>
        <w:tabs>
          <w:tab w:val="left" w:pos="142"/>
          <w:tab w:val="left" w:pos="284"/>
          <w:tab w:val="left" w:pos="1276"/>
        </w:tabs>
        <w:spacing w:after="120"/>
        <w:ind w:left="-567" w:right="-754"/>
        <w:jc w:val="both"/>
        <w:rPr>
          <w:rStyle w:val="normaltextrun"/>
          <w:rFonts w:ascii="Tahoma" w:hAnsi="Tahoma" w:cs="Tahoma"/>
          <w:color w:val="000000"/>
          <w:shd w:val="clear" w:color="auto" w:fill="FFFFFF"/>
        </w:rPr>
      </w:pPr>
      <w:r w:rsidRPr="004D1F43">
        <w:rPr>
          <w:rStyle w:val="normaltextrun"/>
          <w:rFonts w:ascii="Tahoma" w:hAnsi="Tahoma" w:cs="Tahoma"/>
          <w:color w:val="000000"/>
          <w:shd w:val="clear" w:color="auto" w:fill="FFFFFF"/>
        </w:rPr>
        <w:t>The information contained herein is effective from April 2025 and until further notice.</w:t>
      </w:r>
    </w:p>
    <w:sectPr w:rsidR="00417CD7" w:rsidRPr="00367354" w:rsidSect="0088208A">
      <w:headerReference w:type="default" r:id="rId13"/>
      <w:footerReference w:type="default" r:id="rId14"/>
      <w:pgSz w:w="11906" w:h="16838"/>
      <w:pgMar w:top="2269" w:right="1535"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A6C34" w14:textId="77777777" w:rsidR="006F0DB2" w:rsidRDefault="006F0DB2" w:rsidP="00350DAC">
      <w:r>
        <w:separator/>
      </w:r>
    </w:p>
  </w:endnote>
  <w:endnote w:type="continuationSeparator" w:id="0">
    <w:p w14:paraId="1274A8CB" w14:textId="77777777" w:rsidR="006F0DB2" w:rsidRDefault="006F0DB2" w:rsidP="00350DAC">
      <w:r>
        <w:continuationSeparator/>
      </w:r>
    </w:p>
  </w:endnote>
  <w:endnote w:type="continuationNotice" w:id="1">
    <w:p w14:paraId="59AB3CD4" w14:textId="77777777" w:rsidR="006F0DB2" w:rsidRDefault="006F0D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x">
    <w:altName w:val="Calibri"/>
    <w:charset w:val="00"/>
    <w:family w:val="auto"/>
    <w:pitch w:val="variable"/>
    <w:sig w:usb0="A00000AF" w:usb1="40002048" w:usb2="00000000" w:usb3="00000000" w:csb0="0000011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FA697" w14:textId="27EB0495" w:rsidR="007208F2" w:rsidRDefault="008C6DC8">
    <w:pPr>
      <w:pStyle w:val="Footer"/>
    </w:pPr>
    <w:r>
      <w:rPr>
        <w:noProof/>
        <w:lang w:eastAsia="en-GB"/>
      </w:rPr>
      <mc:AlternateContent>
        <mc:Choice Requires="wps">
          <w:drawing>
            <wp:anchor distT="0" distB="0" distL="114300" distR="114300" simplePos="0" relativeHeight="251658243" behindDoc="0" locked="0" layoutInCell="1" allowOverlap="1" wp14:anchorId="7E1BA350" wp14:editId="543635BD">
              <wp:simplePos x="0" y="0"/>
              <wp:positionH relativeFrom="margin">
                <wp:posOffset>-396436</wp:posOffset>
              </wp:positionH>
              <wp:positionV relativeFrom="paragraph">
                <wp:posOffset>259715</wp:posOffset>
              </wp:positionV>
              <wp:extent cx="6518084" cy="352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084" cy="352425"/>
                      </a:xfrm>
                      <a:prstGeom prst="rect">
                        <a:avLst/>
                      </a:prstGeom>
                      <a:noFill/>
                      <a:ln w="9525">
                        <a:noFill/>
                        <a:miter lim="800000"/>
                        <a:headEnd/>
                        <a:tailEnd/>
                      </a:ln>
                    </wps:spPr>
                    <wps:txbx>
                      <w:txbxContent>
                        <w:p w14:paraId="38517464" w14:textId="07E4AED8" w:rsidR="008C6DC8" w:rsidRPr="002A1754" w:rsidRDefault="005B396F" w:rsidP="0019246C">
                          <w:pPr>
                            <w:ind w:left="-567"/>
                            <w:rPr>
                              <w:rFonts w:ascii="Tahoma" w:hAnsi="Tahoma" w:cs="Tahoma"/>
                              <w:color w:val="FFFFFF" w:themeColor="background1"/>
                              <w:sz w:val="22"/>
                              <w:szCs w:val="22"/>
                            </w:rPr>
                          </w:pPr>
                          <w:r>
                            <w:rPr>
                              <w:rFonts w:ascii="Tahoma" w:hAnsi="Tahoma" w:cs="Tahoma"/>
                              <w:color w:val="FFFFFF" w:themeColor="background1"/>
                              <w:sz w:val="22"/>
                              <w:szCs w:val="22"/>
                            </w:rPr>
                            <w:t>Fran</w:t>
                          </w:r>
                          <w:r w:rsidR="0059337D" w:rsidRPr="0059337D">
                            <w:t xml:space="preserve"> </w:t>
                          </w:r>
                          <w:r w:rsidR="0059337D" w:rsidRPr="0059337D">
                            <w:rPr>
                              <w:rFonts w:ascii="Tahoma" w:hAnsi="Tahoma" w:cs="Tahoma"/>
                              <w:color w:val="FFFFFF" w:themeColor="background1"/>
                              <w:sz w:val="22"/>
                              <w:szCs w:val="22"/>
                            </w:rPr>
                            <w:t>monkeypuzzledaynurseries.com</w:t>
                          </w:r>
                          <w:r w:rsidR="00750062">
                            <w:rPr>
                              <w:rFonts w:ascii="Tahoma" w:hAnsi="Tahoma" w:cs="Tahoma"/>
                              <w:color w:val="FFFFFF" w:themeColor="background1"/>
                              <w:sz w:val="22"/>
                              <w:szCs w:val="22"/>
                            </w:rPr>
                            <w:t xml:space="preserve">       </w:t>
                          </w:r>
                          <w:r w:rsidR="0059337D">
                            <w:rPr>
                              <w:rFonts w:ascii="Tahoma" w:hAnsi="Tahoma" w:cs="Tahoma"/>
                              <w:color w:val="FFFFFF" w:themeColor="background1"/>
                              <w:sz w:val="22"/>
                              <w:szCs w:val="22"/>
                            </w:rPr>
                            <w:t xml:space="preserve">     </w:t>
                          </w:r>
                          <w:r w:rsidR="00750062">
                            <w:rPr>
                              <w:rFonts w:ascii="Tahoma" w:hAnsi="Tahoma" w:cs="Tahoma"/>
                              <w:color w:val="FFFFFF" w:themeColor="background1"/>
                              <w:sz w:val="22"/>
                              <w:szCs w:val="22"/>
                            </w:rPr>
                            <w:t xml:space="preserve">                                                                                      </w:t>
                          </w:r>
                          <w:r w:rsidR="008C6DC8" w:rsidRPr="002A1754">
                            <w:rPr>
                              <w:rFonts w:ascii="Tahoma" w:hAnsi="Tahoma" w:cs="Tahoma"/>
                              <w:color w:val="FFFFFF" w:themeColor="background1"/>
                              <w:sz w:val="22"/>
                              <w:szCs w:val="22"/>
                            </w:rPr>
                            <w:fldChar w:fldCharType="begin"/>
                          </w:r>
                          <w:r w:rsidR="008C6DC8" w:rsidRPr="002A1754">
                            <w:rPr>
                              <w:rFonts w:ascii="Tahoma" w:hAnsi="Tahoma" w:cs="Tahoma"/>
                              <w:color w:val="FFFFFF" w:themeColor="background1"/>
                              <w:sz w:val="22"/>
                              <w:szCs w:val="22"/>
                            </w:rPr>
                            <w:instrText xml:space="preserve"> PAGE   \* MERGEFORMAT </w:instrText>
                          </w:r>
                          <w:r w:rsidR="008C6DC8" w:rsidRPr="002A1754">
                            <w:rPr>
                              <w:rFonts w:ascii="Tahoma" w:hAnsi="Tahoma" w:cs="Tahoma"/>
                              <w:color w:val="FFFFFF" w:themeColor="background1"/>
                              <w:sz w:val="22"/>
                              <w:szCs w:val="22"/>
                            </w:rPr>
                            <w:fldChar w:fldCharType="separate"/>
                          </w:r>
                          <w:r w:rsidR="008C6DC8" w:rsidRPr="002A1754">
                            <w:rPr>
                              <w:rFonts w:ascii="Tahoma" w:hAnsi="Tahoma" w:cs="Tahoma"/>
                              <w:noProof/>
                              <w:color w:val="FFFFFF" w:themeColor="background1"/>
                              <w:sz w:val="22"/>
                              <w:szCs w:val="22"/>
                            </w:rPr>
                            <w:t>1</w:t>
                          </w:r>
                          <w:r w:rsidR="008C6DC8" w:rsidRPr="002A1754">
                            <w:rPr>
                              <w:rFonts w:ascii="Tahoma" w:hAnsi="Tahoma" w:cs="Tahoma"/>
                              <w:noProof/>
                              <w:color w:val="FFFFFF" w:themeColor="background1"/>
                              <w:sz w:val="22"/>
                              <w:szCs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1BA350" id="_x0000_t202" coordsize="21600,21600" o:spt="202" path="m,l,21600r21600,l21600,xe">
              <v:stroke joinstyle="miter"/>
              <v:path gradientshapeok="t" o:connecttype="rect"/>
            </v:shapetype>
            <v:shape id="Text Box 2" o:spid="_x0000_s1026" type="#_x0000_t202" style="position:absolute;margin-left:-31.2pt;margin-top:20.45pt;width:513.25pt;height:27.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AD9wEAAM0DAAAOAAAAZHJzL2Uyb0RvYy54bWysU8tu2zAQvBfoPxC815JdO3UEy0GaNEWB&#10;9AEk/YA1RVlESS5L0pbcr++SchwjvQXVgeBqydmd2eHqajCa7aUPCm3Np5OSM2kFNspua/7z8e7d&#10;krMQwTag0cqaH2TgV+u3b1a9q+QMO9SN9IxAbKh6V/MuRlcVRRCdNBAm6KSlZIveQKTQb4vGQ0/o&#10;RhezsrwoevSN8yhkCPT3dkzydcZvWyni97YNMjJdc+ot5tXndZPWYr2CauvBdUoc24BXdGFAWSp6&#10;grqFCGzn1T9QRgmPAds4EWgKbFslZOZAbKblCzYPHTiZuZA4wZ1kCv8PVnzbP7gfnsXhIw40wEwi&#10;uHsUvwKzeNOB3cpr77HvJDRUeJokK3oXquPVJHWoQgLZ9F+xoSHDLmIGGlpvkirEkxE6DeBwEl0O&#10;kQn6ebGYLsvlnDNBufeL2Xy2yCWgerrtfIifJRqWNjX3NNSMDvv7EFM3UD0dScUs3imt82C1ZX3N&#10;LxcE+SJjVCTfaWVqvizTNzohkfxkm3w5gtLjngpoe2SdiI6U47AZ6GBiv8HmQPw9jv6i90CbDv0f&#10;znryVs3D7x14yZn+YknDy+l8nsyYg/niw4wCf57ZnGfACoKqeeRs3N7EbOCR0TVp3aosw3Mnx17J&#10;M1mdo7+TKc/jfOr5Fa7/AgAA//8DAFBLAwQUAAYACAAAACEApkREeN0AAAAJAQAADwAAAGRycy9k&#10;b3ducmV2LnhtbEyPwU7DMAyG70i8Q2QkbluyqVRr13SahriCGAyJm9d4bbXGqZpsLW9P4AI3W/70&#10;+/uLzWQ7caXBt441LOYKBHHlTMu1hve3p9kKhA/IBjvHpOGLPGzK25sCc+NGfqXrPtQihrDPUUMT&#10;Qp9L6auGLPq564nj7eQGiyGuQy3NgGMMt51cKpVKiy3HDw32tGuoOu8vVsPh+fT5kaiX+tE+9KOb&#10;lGSbSa3v76btGkSgKfzB8KMf1aGMTkd3YeNFp2GWLpOIakhUBiICWZosQBx/B5BlIf83KL8BAAD/&#10;/wMAUEsBAi0AFAAGAAgAAAAhALaDOJL+AAAA4QEAABMAAAAAAAAAAAAAAAAAAAAAAFtDb250ZW50&#10;X1R5cGVzXS54bWxQSwECLQAUAAYACAAAACEAOP0h/9YAAACUAQAACwAAAAAAAAAAAAAAAAAvAQAA&#10;X3JlbHMvLnJlbHNQSwECLQAUAAYACAAAACEAMbYgA/cBAADNAwAADgAAAAAAAAAAAAAAAAAuAgAA&#10;ZHJzL2Uyb0RvYy54bWxQSwECLQAUAAYACAAAACEApkREeN0AAAAJAQAADwAAAAAAAAAAAAAAAABR&#10;BAAAZHJzL2Rvd25yZXYueG1sUEsFBgAAAAAEAAQA8wAAAFsFAAAAAA==&#10;" filled="f" stroked="f">
              <v:textbox>
                <w:txbxContent>
                  <w:p w14:paraId="38517464" w14:textId="07E4AED8" w:rsidR="008C6DC8" w:rsidRPr="002A1754" w:rsidRDefault="005B396F" w:rsidP="0019246C">
                    <w:pPr>
                      <w:ind w:left="-567"/>
                      <w:rPr>
                        <w:rFonts w:ascii="Tahoma" w:hAnsi="Tahoma" w:cs="Tahoma"/>
                        <w:color w:val="FFFFFF" w:themeColor="background1"/>
                        <w:sz w:val="22"/>
                        <w:szCs w:val="22"/>
                      </w:rPr>
                    </w:pPr>
                    <w:r>
                      <w:rPr>
                        <w:rFonts w:ascii="Tahoma" w:hAnsi="Tahoma" w:cs="Tahoma"/>
                        <w:color w:val="FFFFFF" w:themeColor="background1"/>
                        <w:sz w:val="22"/>
                        <w:szCs w:val="22"/>
                      </w:rPr>
                      <w:t>Fran</w:t>
                    </w:r>
                    <w:r w:rsidR="0059337D" w:rsidRPr="0059337D">
                      <w:t xml:space="preserve"> </w:t>
                    </w:r>
                    <w:r w:rsidR="0059337D" w:rsidRPr="0059337D">
                      <w:rPr>
                        <w:rFonts w:ascii="Tahoma" w:hAnsi="Tahoma" w:cs="Tahoma"/>
                        <w:color w:val="FFFFFF" w:themeColor="background1"/>
                        <w:sz w:val="22"/>
                        <w:szCs w:val="22"/>
                      </w:rPr>
                      <w:t>monkeypuzzledaynurseries.com</w:t>
                    </w:r>
                    <w:r w:rsidR="00750062">
                      <w:rPr>
                        <w:rFonts w:ascii="Tahoma" w:hAnsi="Tahoma" w:cs="Tahoma"/>
                        <w:color w:val="FFFFFF" w:themeColor="background1"/>
                        <w:sz w:val="22"/>
                        <w:szCs w:val="22"/>
                      </w:rPr>
                      <w:t xml:space="preserve">       </w:t>
                    </w:r>
                    <w:r w:rsidR="0059337D">
                      <w:rPr>
                        <w:rFonts w:ascii="Tahoma" w:hAnsi="Tahoma" w:cs="Tahoma"/>
                        <w:color w:val="FFFFFF" w:themeColor="background1"/>
                        <w:sz w:val="22"/>
                        <w:szCs w:val="22"/>
                      </w:rPr>
                      <w:t xml:space="preserve">     </w:t>
                    </w:r>
                    <w:r w:rsidR="00750062">
                      <w:rPr>
                        <w:rFonts w:ascii="Tahoma" w:hAnsi="Tahoma" w:cs="Tahoma"/>
                        <w:color w:val="FFFFFF" w:themeColor="background1"/>
                        <w:sz w:val="22"/>
                        <w:szCs w:val="22"/>
                      </w:rPr>
                      <w:t xml:space="preserve">                                                                                      </w:t>
                    </w:r>
                    <w:r w:rsidR="008C6DC8" w:rsidRPr="002A1754">
                      <w:rPr>
                        <w:rFonts w:ascii="Tahoma" w:hAnsi="Tahoma" w:cs="Tahoma"/>
                        <w:color w:val="FFFFFF" w:themeColor="background1"/>
                        <w:sz w:val="22"/>
                        <w:szCs w:val="22"/>
                      </w:rPr>
                      <w:fldChar w:fldCharType="begin"/>
                    </w:r>
                    <w:r w:rsidR="008C6DC8" w:rsidRPr="002A1754">
                      <w:rPr>
                        <w:rFonts w:ascii="Tahoma" w:hAnsi="Tahoma" w:cs="Tahoma"/>
                        <w:color w:val="FFFFFF" w:themeColor="background1"/>
                        <w:sz w:val="22"/>
                        <w:szCs w:val="22"/>
                      </w:rPr>
                      <w:instrText xml:space="preserve"> PAGE   \* MERGEFORMAT </w:instrText>
                    </w:r>
                    <w:r w:rsidR="008C6DC8" w:rsidRPr="002A1754">
                      <w:rPr>
                        <w:rFonts w:ascii="Tahoma" w:hAnsi="Tahoma" w:cs="Tahoma"/>
                        <w:color w:val="FFFFFF" w:themeColor="background1"/>
                        <w:sz w:val="22"/>
                        <w:szCs w:val="22"/>
                      </w:rPr>
                      <w:fldChar w:fldCharType="separate"/>
                    </w:r>
                    <w:r w:rsidR="008C6DC8" w:rsidRPr="002A1754">
                      <w:rPr>
                        <w:rFonts w:ascii="Tahoma" w:hAnsi="Tahoma" w:cs="Tahoma"/>
                        <w:noProof/>
                        <w:color w:val="FFFFFF" w:themeColor="background1"/>
                        <w:sz w:val="22"/>
                        <w:szCs w:val="22"/>
                      </w:rPr>
                      <w:t>1</w:t>
                    </w:r>
                    <w:r w:rsidR="008C6DC8" w:rsidRPr="002A1754">
                      <w:rPr>
                        <w:rFonts w:ascii="Tahoma" w:hAnsi="Tahoma" w:cs="Tahoma"/>
                        <w:noProof/>
                        <w:color w:val="FFFFFF" w:themeColor="background1"/>
                        <w:sz w:val="22"/>
                        <w:szCs w:val="22"/>
                      </w:rPr>
                      <w:fldChar w:fldCharType="end"/>
                    </w:r>
                  </w:p>
                </w:txbxContent>
              </v:textbox>
              <w10:wrap anchorx="margin"/>
            </v:shape>
          </w:pict>
        </mc:Fallback>
      </mc:AlternateContent>
    </w:r>
    <w:r w:rsidR="00A64E0C">
      <w:rPr>
        <w:noProof/>
        <w:lang w:eastAsia="en-GB"/>
      </w:rPr>
      <mc:AlternateContent>
        <mc:Choice Requires="wps">
          <w:drawing>
            <wp:anchor distT="0" distB="0" distL="114300" distR="114300" simplePos="0" relativeHeight="251658240" behindDoc="0" locked="0" layoutInCell="1" allowOverlap="1" wp14:anchorId="559D6F4B" wp14:editId="59A20973">
              <wp:simplePos x="0" y="0"/>
              <wp:positionH relativeFrom="column">
                <wp:posOffset>-914400</wp:posOffset>
              </wp:positionH>
              <wp:positionV relativeFrom="paragraph">
                <wp:posOffset>151567</wp:posOffset>
              </wp:positionV>
              <wp:extent cx="7553325" cy="511810"/>
              <wp:effectExtent l="0" t="0" r="3175" b="0"/>
              <wp:wrapNone/>
              <wp:docPr id="2" name="Rectangle 2"/>
              <wp:cNvGraphicFramePr/>
              <a:graphic xmlns:a="http://schemas.openxmlformats.org/drawingml/2006/main">
                <a:graphicData uri="http://schemas.microsoft.com/office/word/2010/wordprocessingShape">
                  <wps:wsp>
                    <wps:cNvSpPr/>
                    <wps:spPr>
                      <a:xfrm>
                        <a:off x="0" y="0"/>
                        <a:ext cx="7553325" cy="511810"/>
                      </a:xfrm>
                      <a:prstGeom prst="rect">
                        <a:avLst/>
                      </a:prstGeom>
                      <a:solidFill>
                        <a:srgbClr val="3F9F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v:rect id="Rectangle 2" style="position:absolute;margin-left:-1in;margin-top:11.95pt;width:594.75pt;height:40.3pt;z-index:2516541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3f9fb9" stroked="f" strokeweight="1pt" w14:anchorId="0713FC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XGrgwIAAF8FAAAOAAAAZHJzL2Uyb0RvYy54bWysVE1v2zAMvQ/YfxB0Xx2nzdoGdYqsRYYB&#10;RVusHXpWZCk2IIsapcTJfv0o+SNdN+wwLAdFEh8fyWdSV9f7xrCdQl+DLXh+MuFMWQllbTcF//a8&#10;+nDBmQ/ClsKAVQU/KM+vF+/fXbVurqZQgSkVMiKxft66glchuHmWeVmpRvgTcMqSUQM2ItARN1mJ&#10;oiX2xmTTyeRj1gKWDkEq7+n2tjPyReLXWsnwoLVXgZmCU24hrZjWdVyzxZWYb1C4qpZ9GuIfsmhE&#10;bSnoSHUrgmBbrH+jamqJ4EGHEwlNBlrXUqUaqJp88qaap0o4lWohcbwbZfL/j1be757cI5IMrfNz&#10;T9tYxV5jE/8pP7ZPYh1GsdQ+MEmX57PZ6el0xpkk2yzPL/KkZnb0dujDZwUNi5uCI32MpJHY3flA&#10;EQk6QGIwD6YuV7Ux6YCb9Y1BthP04U5Xl6tPl/FbkcsvMGMj2EJ068zxJjvWknbhYFTEGftVaVaX&#10;lP00ZZLaTI1xhJTKhrwzVaJUXfjZhH5D9NiY0SPlkggjs6b4I3dPMCA7koG7y7LHR1eVunR0nvwt&#10;sc559EiRwYbRuakt4J8IDFXVR+7wg0idNFGlNZSHR2QI3Yx4J1c1fbc74cOjQBoKGh8a9PBAizbQ&#10;Fhz6HWcV4I8/3Uc89SpZOWtpyAruv28FKs7MF0tdfJmfncWpTIez2fmUDvjasn5tsdvmBqgdcnpS&#10;nEzbiA9m2GqE5oXeg2WMSiZhJcUuuAw4HG5CN/z0oki1XCYYTaIT4c4+ORnJo6qxL5/3LwJd37yB&#10;2v4ehoEU8zc93GGjp4XlNoCuU4Mfde31pilOjdO/OPGZeH1OqOO7uPgJAAD//wMAUEsDBBQABgAI&#10;AAAAIQAIHLQx4QAAAAwBAAAPAAAAZHJzL2Rvd25yZXYueG1sTI/NTsMwEITvSLyDtUjcWrtJyk+I&#10;U1VIlSpxoYUDx429JBGxHcVua/r0uOIAt1nNaPabahXNwI40+d5ZCYu5AEZWOd3bVsL722b2AMwH&#10;tBoHZ0nCN3lY1ddXFZbaneyOjvvQslRifYkSuhDGknOvOjLo524km7xPNxkM6Zxaric8pXIz8EyI&#10;O26wt+lDhyM9d6S+9gcjId+8Fs39Wok8nlHFj5ftkJ23Ut7exPUTsEAx/IXhgp/QoU5MjTtY7dkg&#10;YbYoijQmSMjyR2CXhCiWS2DNrwJeV/z/iPoHAAD//wMAUEsBAi0AFAAGAAgAAAAhALaDOJL+AAAA&#10;4QEAABMAAAAAAAAAAAAAAAAAAAAAAFtDb250ZW50X1R5cGVzXS54bWxQSwECLQAUAAYACAAAACEA&#10;OP0h/9YAAACUAQAACwAAAAAAAAAAAAAAAAAvAQAAX3JlbHMvLnJlbHNQSwECLQAUAAYACAAAACEA&#10;QcFxq4MCAABfBQAADgAAAAAAAAAAAAAAAAAuAgAAZHJzL2Uyb0RvYy54bWxQSwECLQAUAAYACAAA&#10;ACEACBy0MeEAAAAMAQAADwAAAAAAAAAAAAAAAADdBAAAZHJzL2Rvd25yZXYueG1sUEsFBgAAAAAE&#10;AAQA8wAAAOsFA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E3AAA" w14:textId="77777777" w:rsidR="006F0DB2" w:rsidRDefault="006F0DB2" w:rsidP="00350DAC">
      <w:r>
        <w:separator/>
      </w:r>
    </w:p>
  </w:footnote>
  <w:footnote w:type="continuationSeparator" w:id="0">
    <w:p w14:paraId="0CF71D43" w14:textId="77777777" w:rsidR="006F0DB2" w:rsidRDefault="006F0DB2" w:rsidP="00350DAC">
      <w:r>
        <w:continuationSeparator/>
      </w:r>
    </w:p>
  </w:footnote>
  <w:footnote w:type="continuationNotice" w:id="1">
    <w:p w14:paraId="160DB907" w14:textId="77777777" w:rsidR="006F0DB2" w:rsidRDefault="006F0DB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5CA15" w14:textId="184A1F5A" w:rsidR="007208F2" w:rsidRPr="0018597B" w:rsidRDefault="0039789A" w:rsidP="00DD08E9">
    <w:pPr>
      <w:pStyle w:val="Header"/>
      <w:ind w:left="-567"/>
      <w:rPr>
        <w:rFonts w:ascii="Tahoma" w:hAnsi="Tahoma" w:cs="Tahoma"/>
        <w:b/>
        <w:color w:val="FFFFFF" w:themeColor="background1"/>
        <w:sz w:val="52"/>
        <w:szCs w:val="52"/>
      </w:rPr>
    </w:pPr>
    <w:r w:rsidRPr="0018597B">
      <w:rPr>
        <w:rFonts w:ascii="Tahoma" w:hAnsi="Tahoma" w:cs="Tahoma"/>
        <w:b/>
        <w:noProof/>
        <w:color w:val="FFFFFF" w:themeColor="background1"/>
        <w:sz w:val="52"/>
        <w:szCs w:val="52"/>
        <w:lang w:eastAsia="en-GB"/>
      </w:rPr>
      <w:drawing>
        <wp:anchor distT="0" distB="0" distL="114300" distR="114300" simplePos="0" relativeHeight="251658242" behindDoc="1" locked="0" layoutInCell="1" allowOverlap="1" wp14:anchorId="78BC52EF" wp14:editId="2342DC4F">
          <wp:simplePos x="0" y="0"/>
          <wp:positionH relativeFrom="column">
            <wp:posOffset>-971550</wp:posOffset>
          </wp:positionH>
          <wp:positionV relativeFrom="paragraph">
            <wp:posOffset>-478154</wp:posOffset>
          </wp:positionV>
          <wp:extent cx="7629525" cy="114300"/>
          <wp:effectExtent l="0" t="0" r="9525" b="0"/>
          <wp:wrapNone/>
          <wp:docPr id="800064947" name="Picture 800064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4666" r="14607" b="97297"/>
                  <a:stretch/>
                </pic:blipFill>
                <pic:spPr bwMode="auto">
                  <a:xfrm>
                    <a:off x="0" y="0"/>
                    <a:ext cx="7629525" cy="114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8597B">
      <w:rPr>
        <w:rFonts w:ascii="Tahoma" w:hAnsi="Tahoma" w:cs="Tahoma"/>
        <w:b/>
        <w:noProof/>
        <w:color w:val="FFFFFF" w:themeColor="background1"/>
        <w:sz w:val="52"/>
        <w:szCs w:val="52"/>
        <w:lang w:eastAsia="en-GB"/>
      </w:rPr>
      <w:drawing>
        <wp:anchor distT="0" distB="0" distL="114300" distR="114300" simplePos="0" relativeHeight="251658241" behindDoc="1" locked="0" layoutInCell="1" allowOverlap="1" wp14:anchorId="4C495F9A" wp14:editId="7D2F266D">
          <wp:simplePos x="0" y="0"/>
          <wp:positionH relativeFrom="column">
            <wp:posOffset>-914400</wp:posOffset>
          </wp:positionH>
          <wp:positionV relativeFrom="paragraph">
            <wp:posOffset>-363855</wp:posOffset>
          </wp:positionV>
          <wp:extent cx="7569200" cy="1209675"/>
          <wp:effectExtent l="0" t="0" r="0" b="9525"/>
          <wp:wrapNone/>
          <wp:docPr id="393176365" name="Picture 393176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4666" b="85077"/>
                  <a:stretch/>
                </pic:blipFill>
                <pic:spPr bwMode="auto">
                  <a:xfrm>
                    <a:off x="0" y="0"/>
                    <a:ext cx="7569200" cy="1209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4DD5" w:rsidRPr="00344DD5">
      <w:rPr>
        <w:rFonts w:ascii="Tahoma" w:hAnsi="Tahoma" w:cs="Tahoma"/>
        <w:b/>
        <w:color w:val="FFFFFF" w:themeColor="background1"/>
        <w:sz w:val="52"/>
        <w:szCs w:val="52"/>
      </w:rPr>
      <w:t>Fees and Funding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09E8"/>
    <w:multiLevelType w:val="hybridMultilevel"/>
    <w:tmpl w:val="C3761BA8"/>
    <w:lvl w:ilvl="0" w:tplc="A4C0EAA8">
      <w:start w:val="1"/>
      <w:numFmt w:val="decimal"/>
      <w:lvlText w:val="%1."/>
      <w:lvlJc w:val="left"/>
      <w:pPr>
        <w:ind w:left="-207" w:hanging="360"/>
      </w:pPr>
      <w:rPr>
        <w:rFonts w:hint="default"/>
        <w:color w:val="8246AF"/>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 w15:restartNumberingAfterBreak="0">
    <w:nsid w:val="0407293A"/>
    <w:multiLevelType w:val="hybridMultilevel"/>
    <w:tmpl w:val="B9C2FBF4"/>
    <w:lvl w:ilvl="0" w:tplc="DBCA93A6">
      <w:start w:val="1"/>
      <w:numFmt w:val="bullet"/>
      <w:lvlText w:val=""/>
      <w:lvlJc w:val="left"/>
      <w:pPr>
        <w:ind w:left="227"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BA2233"/>
    <w:multiLevelType w:val="hybridMultilevel"/>
    <w:tmpl w:val="FB22CF2E"/>
    <w:lvl w:ilvl="0" w:tplc="1ABE2940">
      <w:start w:val="4"/>
      <w:numFmt w:val="bullet"/>
      <w:lvlText w:val="-"/>
      <w:lvlJc w:val="left"/>
      <w:pPr>
        <w:ind w:left="720" w:hanging="360"/>
      </w:pPr>
      <w:rPr>
        <w:rFonts w:ascii="Dax" w:eastAsia="Times New Roman" w:hAnsi="Dax"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9658A"/>
    <w:multiLevelType w:val="hybridMultilevel"/>
    <w:tmpl w:val="2EFE4E82"/>
    <w:lvl w:ilvl="0" w:tplc="DB54CBAE">
      <w:start w:val="1"/>
      <w:numFmt w:val="bullet"/>
      <w:lvlText w:val=""/>
      <w:lvlJc w:val="left"/>
      <w:pPr>
        <w:ind w:left="780" w:hanging="360"/>
      </w:pPr>
      <w:rPr>
        <w:rFonts w:ascii="Symbol" w:hAnsi="Symbol" w:hint="default"/>
        <w:color w:val="59BEC9" w:themeColor="accent5"/>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E2543EF"/>
    <w:multiLevelType w:val="hybridMultilevel"/>
    <w:tmpl w:val="B678BDB0"/>
    <w:lvl w:ilvl="0" w:tplc="DB54CBAE">
      <w:start w:val="1"/>
      <w:numFmt w:val="bullet"/>
      <w:lvlText w:val=""/>
      <w:lvlJc w:val="left"/>
      <w:pPr>
        <w:ind w:left="-564" w:hanging="570"/>
      </w:pPr>
      <w:rPr>
        <w:rFonts w:ascii="Symbol" w:hAnsi="Symbol" w:hint="default"/>
        <w:color w:val="59BEC9" w:themeColor="accent5"/>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5" w15:restartNumberingAfterBreak="0">
    <w:nsid w:val="13154ED2"/>
    <w:multiLevelType w:val="hybridMultilevel"/>
    <w:tmpl w:val="09CAE8C2"/>
    <w:lvl w:ilvl="0" w:tplc="7400BB86">
      <w:numFmt w:val="bullet"/>
      <w:lvlText w:val="-"/>
      <w:lvlJc w:val="left"/>
      <w:pPr>
        <w:ind w:left="-564" w:hanging="570"/>
      </w:pPr>
      <w:rPr>
        <w:rFonts w:ascii="Tahoma" w:eastAsiaTheme="minorEastAsia" w:hAnsi="Tahoma" w:cs="Tahoma"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15691931"/>
    <w:multiLevelType w:val="hybridMultilevel"/>
    <w:tmpl w:val="5C2C9316"/>
    <w:lvl w:ilvl="0" w:tplc="DB54CBAE">
      <w:start w:val="1"/>
      <w:numFmt w:val="bullet"/>
      <w:lvlText w:val=""/>
      <w:lvlJc w:val="left"/>
      <w:pPr>
        <w:ind w:left="153" w:hanging="360"/>
      </w:pPr>
      <w:rPr>
        <w:rFonts w:ascii="Symbol" w:hAnsi="Symbol" w:hint="default"/>
        <w:color w:val="59BEC9" w:themeColor="accent5"/>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299444FF"/>
    <w:multiLevelType w:val="hybridMultilevel"/>
    <w:tmpl w:val="C5E0DF6E"/>
    <w:lvl w:ilvl="0" w:tplc="DB54CBAE">
      <w:start w:val="1"/>
      <w:numFmt w:val="bullet"/>
      <w:lvlText w:val=""/>
      <w:lvlJc w:val="left"/>
      <w:pPr>
        <w:ind w:left="-564" w:hanging="570"/>
      </w:pPr>
      <w:rPr>
        <w:rFonts w:ascii="Symbol" w:hAnsi="Symbol" w:hint="default"/>
        <w:color w:val="59BEC9" w:themeColor="accent5"/>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8" w15:restartNumberingAfterBreak="0">
    <w:nsid w:val="4B181BDA"/>
    <w:multiLevelType w:val="hybridMultilevel"/>
    <w:tmpl w:val="431E4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5955FB"/>
    <w:multiLevelType w:val="hybridMultilevel"/>
    <w:tmpl w:val="78EEC7A0"/>
    <w:lvl w:ilvl="0" w:tplc="7400BB86">
      <w:numFmt w:val="bullet"/>
      <w:lvlText w:val="-"/>
      <w:lvlJc w:val="left"/>
      <w:pPr>
        <w:ind w:left="3" w:hanging="570"/>
      </w:pPr>
      <w:rPr>
        <w:rFonts w:ascii="Tahoma" w:eastAsiaTheme="minorEastAsia" w:hAnsi="Tahoma" w:cs="Tahoma"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0" w15:restartNumberingAfterBreak="0">
    <w:nsid w:val="5D641579"/>
    <w:multiLevelType w:val="hybridMultilevel"/>
    <w:tmpl w:val="35382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CE3DDB"/>
    <w:multiLevelType w:val="hybridMultilevel"/>
    <w:tmpl w:val="98628C0C"/>
    <w:lvl w:ilvl="0" w:tplc="DB54CBAE">
      <w:start w:val="1"/>
      <w:numFmt w:val="bullet"/>
      <w:lvlText w:val=""/>
      <w:lvlJc w:val="left"/>
      <w:pPr>
        <w:ind w:left="780" w:hanging="360"/>
      </w:pPr>
      <w:rPr>
        <w:rFonts w:ascii="Symbol" w:hAnsi="Symbol" w:hint="default"/>
        <w:color w:val="59BEC9"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E74A86"/>
    <w:multiLevelType w:val="hybridMultilevel"/>
    <w:tmpl w:val="7E04E146"/>
    <w:lvl w:ilvl="0" w:tplc="DB54CBAE">
      <w:start w:val="1"/>
      <w:numFmt w:val="bullet"/>
      <w:lvlText w:val=""/>
      <w:lvlJc w:val="left"/>
      <w:pPr>
        <w:ind w:left="153" w:hanging="360"/>
      </w:pPr>
      <w:rPr>
        <w:rFonts w:ascii="Symbol" w:hAnsi="Symbol" w:hint="default"/>
        <w:color w:val="59BEC9" w:themeColor="accent5"/>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78937EF0"/>
    <w:multiLevelType w:val="hybridMultilevel"/>
    <w:tmpl w:val="893C37BA"/>
    <w:lvl w:ilvl="0" w:tplc="E32CBE3C">
      <w:numFmt w:val="bullet"/>
      <w:lvlText w:val="•"/>
      <w:lvlJc w:val="left"/>
      <w:pPr>
        <w:ind w:left="3" w:hanging="570"/>
      </w:pPr>
      <w:rPr>
        <w:rFonts w:ascii="Tahoma" w:eastAsiaTheme="minorEastAsia" w:hAnsi="Tahoma" w:cs="Tahoma"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num w:numId="1" w16cid:durableId="530925369">
    <w:abstractNumId w:val="3"/>
  </w:num>
  <w:num w:numId="2" w16cid:durableId="398792270">
    <w:abstractNumId w:val="11"/>
  </w:num>
  <w:num w:numId="3" w16cid:durableId="1672365502">
    <w:abstractNumId w:val="2"/>
  </w:num>
  <w:num w:numId="4" w16cid:durableId="1678998927">
    <w:abstractNumId w:val="10"/>
  </w:num>
  <w:num w:numId="5" w16cid:durableId="509027313">
    <w:abstractNumId w:val="1"/>
  </w:num>
  <w:num w:numId="6" w16cid:durableId="1797289166">
    <w:abstractNumId w:val="8"/>
  </w:num>
  <w:num w:numId="7" w16cid:durableId="870529152">
    <w:abstractNumId w:val="0"/>
  </w:num>
  <w:num w:numId="8" w16cid:durableId="1039668924">
    <w:abstractNumId w:val="12"/>
  </w:num>
  <w:num w:numId="9" w16cid:durableId="1815903149">
    <w:abstractNumId w:val="13"/>
  </w:num>
  <w:num w:numId="10" w16cid:durableId="643001848">
    <w:abstractNumId w:val="6"/>
  </w:num>
  <w:num w:numId="11" w16cid:durableId="241598340">
    <w:abstractNumId w:val="9"/>
  </w:num>
  <w:num w:numId="12" w16cid:durableId="923685239">
    <w:abstractNumId w:val="5"/>
  </w:num>
  <w:num w:numId="13" w16cid:durableId="833301689">
    <w:abstractNumId w:val="7"/>
  </w:num>
  <w:num w:numId="14" w16cid:durableId="14792982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32B"/>
    <w:rsid w:val="000076D9"/>
    <w:rsid w:val="00016BAA"/>
    <w:rsid w:val="00020C5D"/>
    <w:rsid w:val="0002138D"/>
    <w:rsid w:val="00034F2B"/>
    <w:rsid w:val="00043DE4"/>
    <w:rsid w:val="000462EA"/>
    <w:rsid w:val="00054A0D"/>
    <w:rsid w:val="00075155"/>
    <w:rsid w:val="00092DFE"/>
    <w:rsid w:val="00094C06"/>
    <w:rsid w:val="00095905"/>
    <w:rsid w:val="00095CEA"/>
    <w:rsid w:val="00096030"/>
    <w:rsid w:val="000A4FDF"/>
    <w:rsid w:val="000C6029"/>
    <w:rsid w:val="000C7D13"/>
    <w:rsid w:val="000D1C0C"/>
    <w:rsid w:val="000E2EA8"/>
    <w:rsid w:val="000F31E2"/>
    <w:rsid w:val="00101EEC"/>
    <w:rsid w:val="00113D6E"/>
    <w:rsid w:val="00120E6A"/>
    <w:rsid w:val="001213BE"/>
    <w:rsid w:val="00137DCE"/>
    <w:rsid w:val="001418B3"/>
    <w:rsid w:val="001419AD"/>
    <w:rsid w:val="00141D48"/>
    <w:rsid w:val="001425AA"/>
    <w:rsid w:val="00142F85"/>
    <w:rsid w:val="00143906"/>
    <w:rsid w:val="00151FE7"/>
    <w:rsid w:val="00155CB3"/>
    <w:rsid w:val="00162958"/>
    <w:rsid w:val="00164875"/>
    <w:rsid w:val="00170232"/>
    <w:rsid w:val="00170CCC"/>
    <w:rsid w:val="001740B5"/>
    <w:rsid w:val="0018597B"/>
    <w:rsid w:val="00191998"/>
    <w:rsid w:val="0019246C"/>
    <w:rsid w:val="001953C1"/>
    <w:rsid w:val="001A332B"/>
    <w:rsid w:val="001A48AC"/>
    <w:rsid w:val="001A696B"/>
    <w:rsid w:val="001B24F5"/>
    <w:rsid w:val="001B5620"/>
    <w:rsid w:val="001C7B9A"/>
    <w:rsid w:val="001D3E4A"/>
    <w:rsid w:val="001D71BD"/>
    <w:rsid w:val="001E5BDE"/>
    <w:rsid w:val="001F5276"/>
    <w:rsid w:val="001F6DD8"/>
    <w:rsid w:val="001F7282"/>
    <w:rsid w:val="002017BF"/>
    <w:rsid w:val="00202E7A"/>
    <w:rsid w:val="002051B3"/>
    <w:rsid w:val="002152A0"/>
    <w:rsid w:val="00221ACC"/>
    <w:rsid w:val="00223850"/>
    <w:rsid w:val="00236242"/>
    <w:rsid w:val="00242619"/>
    <w:rsid w:val="00244564"/>
    <w:rsid w:val="0024489E"/>
    <w:rsid w:val="00261A71"/>
    <w:rsid w:val="002636BA"/>
    <w:rsid w:val="00264898"/>
    <w:rsid w:val="0026787F"/>
    <w:rsid w:val="00272EBA"/>
    <w:rsid w:val="002803BC"/>
    <w:rsid w:val="002831D6"/>
    <w:rsid w:val="00285102"/>
    <w:rsid w:val="00293784"/>
    <w:rsid w:val="00294F54"/>
    <w:rsid w:val="00295077"/>
    <w:rsid w:val="002A36E9"/>
    <w:rsid w:val="002A6836"/>
    <w:rsid w:val="002A7A7C"/>
    <w:rsid w:val="002B2032"/>
    <w:rsid w:val="002C7508"/>
    <w:rsid w:val="002D1BE4"/>
    <w:rsid w:val="002D41F4"/>
    <w:rsid w:val="002D50B1"/>
    <w:rsid w:val="002D6CB8"/>
    <w:rsid w:val="002E0491"/>
    <w:rsid w:val="002E07DF"/>
    <w:rsid w:val="002E0DC5"/>
    <w:rsid w:val="002E36DF"/>
    <w:rsid w:val="002E63D2"/>
    <w:rsid w:val="0030095E"/>
    <w:rsid w:val="00306DEF"/>
    <w:rsid w:val="0030783C"/>
    <w:rsid w:val="00310666"/>
    <w:rsid w:val="00321832"/>
    <w:rsid w:val="003224D3"/>
    <w:rsid w:val="00322500"/>
    <w:rsid w:val="0032350E"/>
    <w:rsid w:val="00330DF3"/>
    <w:rsid w:val="00334393"/>
    <w:rsid w:val="003364B1"/>
    <w:rsid w:val="003423AC"/>
    <w:rsid w:val="00344DD5"/>
    <w:rsid w:val="00350C76"/>
    <w:rsid w:val="00350DAC"/>
    <w:rsid w:val="00353A09"/>
    <w:rsid w:val="00367354"/>
    <w:rsid w:val="00373B0D"/>
    <w:rsid w:val="00384152"/>
    <w:rsid w:val="00394BF2"/>
    <w:rsid w:val="00396437"/>
    <w:rsid w:val="00396A74"/>
    <w:rsid w:val="003975B5"/>
    <w:rsid w:val="0039789A"/>
    <w:rsid w:val="003A4DB3"/>
    <w:rsid w:val="003C1614"/>
    <w:rsid w:val="003C3BD8"/>
    <w:rsid w:val="003C61EB"/>
    <w:rsid w:val="003D49C0"/>
    <w:rsid w:val="00400448"/>
    <w:rsid w:val="004042B9"/>
    <w:rsid w:val="00411464"/>
    <w:rsid w:val="00415C60"/>
    <w:rsid w:val="00417CD7"/>
    <w:rsid w:val="00422B67"/>
    <w:rsid w:val="00430AC5"/>
    <w:rsid w:val="004323B5"/>
    <w:rsid w:val="004535DD"/>
    <w:rsid w:val="00453E55"/>
    <w:rsid w:val="00462EDF"/>
    <w:rsid w:val="00463E3C"/>
    <w:rsid w:val="00465EF4"/>
    <w:rsid w:val="004679EA"/>
    <w:rsid w:val="00467DF5"/>
    <w:rsid w:val="00470091"/>
    <w:rsid w:val="00475600"/>
    <w:rsid w:val="00481FBE"/>
    <w:rsid w:val="004914F2"/>
    <w:rsid w:val="00492AA5"/>
    <w:rsid w:val="004A5576"/>
    <w:rsid w:val="004A5D82"/>
    <w:rsid w:val="004B2845"/>
    <w:rsid w:val="004B7354"/>
    <w:rsid w:val="004B75DC"/>
    <w:rsid w:val="004B7B25"/>
    <w:rsid w:val="004C46B0"/>
    <w:rsid w:val="004D1F43"/>
    <w:rsid w:val="004D41FC"/>
    <w:rsid w:val="004F2912"/>
    <w:rsid w:val="004F3EFC"/>
    <w:rsid w:val="005125F4"/>
    <w:rsid w:val="00514C60"/>
    <w:rsid w:val="005259F2"/>
    <w:rsid w:val="00530C06"/>
    <w:rsid w:val="00532647"/>
    <w:rsid w:val="00552686"/>
    <w:rsid w:val="00555ED5"/>
    <w:rsid w:val="00556EE2"/>
    <w:rsid w:val="00560CED"/>
    <w:rsid w:val="00564ACE"/>
    <w:rsid w:val="00574168"/>
    <w:rsid w:val="00577469"/>
    <w:rsid w:val="00582A01"/>
    <w:rsid w:val="00584405"/>
    <w:rsid w:val="00584975"/>
    <w:rsid w:val="0059220C"/>
    <w:rsid w:val="0059337D"/>
    <w:rsid w:val="00594E14"/>
    <w:rsid w:val="005A0BB2"/>
    <w:rsid w:val="005B2F90"/>
    <w:rsid w:val="005B396F"/>
    <w:rsid w:val="005C5D60"/>
    <w:rsid w:val="005D2B16"/>
    <w:rsid w:val="005E441F"/>
    <w:rsid w:val="005F0A37"/>
    <w:rsid w:val="005F0C48"/>
    <w:rsid w:val="005F39C1"/>
    <w:rsid w:val="005F419C"/>
    <w:rsid w:val="005F60FA"/>
    <w:rsid w:val="005F678F"/>
    <w:rsid w:val="00601731"/>
    <w:rsid w:val="00610DA3"/>
    <w:rsid w:val="00624958"/>
    <w:rsid w:val="006527A8"/>
    <w:rsid w:val="00654620"/>
    <w:rsid w:val="00654E2B"/>
    <w:rsid w:val="00657750"/>
    <w:rsid w:val="00662E59"/>
    <w:rsid w:val="006743FC"/>
    <w:rsid w:val="00684503"/>
    <w:rsid w:val="00686087"/>
    <w:rsid w:val="006A0ADA"/>
    <w:rsid w:val="006A77F5"/>
    <w:rsid w:val="006B64B4"/>
    <w:rsid w:val="006C2724"/>
    <w:rsid w:val="006C7AD2"/>
    <w:rsid w:val="006D1889"/>
    <w:rsid w:val="006D1FF3"/>
    <w:rsid w:val="006D4108"/>
    <w:rsid w:val="006D4A35"/>
    <w:rsid w:val="006D4E7B"/>
    <w:rsid w:val="006D737F"/>
    <w:rsid w:val="006E572A"/>
    <w:rsid w:val="006F0DB2"/>
    <w:rsid w:val="006F30D9"/>
    <w:rsid w:val="006F612B"/>
    <w:rsid w:val="006F6ED9"/>
    <w:rsid w:val="007003C3"/>
    <w:rsid w:val="00702695"/>
    <w:rsid w:val="00716FEC"/>
    <w:rsid w:val="007172ED"/>
    <w:rsid w:val="0072050B"/>
    <w:rsid w:val="007208F2"/>
    <w:rsid w:val="00724FBE"/>
    <w:rsid w:val="00726942"/>
    <w:rsid w:val="007427DD"/>
    <w:rsid w:val="0074368F"/>
    <w:rsid w:val="00745202"/>
    <w:rsid w:val="00750062"/>
    <w:rsid w:val="007538B1"/>
    <w:rsid w:val="00756507"/>
    <w:rsid w:val="007567EA"/>
    <w:rsid w:val="007622A4"/>
    <w:rsid w:val="00766225"/>
    <w:rsid w:val="00770494"/>
    <w:rsid w:val="00777515"/>
    <w:rsid w:val="007800C4"/>
    <w:rsid w:val="00785E1C"/>
    <w:rsid w:val="0079330F"/>
    <w:rsid w:val="007939A8"/>
    <w:rsid w:val="0079769C"/>
    <w:rsid w:val="007A6390"/>
    <w:rsid w:val="007B1268"/>
    <w:rsid w:val="007C1EA4"/>
    <w:rsid w:val="007C2FD6"/>
    <w:rsid w:val="007D2674"/>
    <w:rsid w:val="007D6199"/>
    <w:rsid w:val="007D6FAE"/>
    <w:rsid w:val="007D7692"/>
    <w:rsid w:val="007E13B4"/>
    <w:rsid w:val="007E33AB"/>
    <w:rsid w:val="007F2394"/>
    <w:rsid w:val="007F365D"/>
    <w:rsid w:val="007F439A"/>
    <w:rsid w:val="00800443"/>
    <w:rsid w:val="008031FB"/>
    <w:rsid w:val="00807EA0"/>
    <w:rsid w:val="008138AE"/>
    <w:rsid w:val="008142A0"/>
    <w:rsid w:val="00833631"/>
    <w:rsid w:val="008354F6"/>
    <w:rsid w:val="008366BA"/>
    <w:rsid w:val="00842E21"/>
    <w:rsid w:val="008453BD"/>
    <w:rsid w:val="0085071C"/>
    <w:rsid w:val="008512D6"/>
    <w:rsid w:val="008550E5"/>
    <w:rsid w:val="00857400"/>
    <w:rsid w:val="00861EFC"/>
    <w:rsid w:val="00862439"/>
    <w:rsid w:val="00872008"/>
    <w:rsid w:val="00873917"/>
    <w:rsid w:val="00876D7A"/>
    <w:rsid w:val="0088208A"/>
    <w:rsid w:val="00887E90"/>
    <w:rsid w:val="008914A1"/>
    <w:rsid w:val="00891850"/>
    <w:rsid w:val="00892B39"/>
    <w:rsid w:val="008A28D9"/>
    <w:rsid w:val="008A3181"/>
    <w:rsid w:val="008B49A6"/>
    <w:rsid w:val="008B4A9A"/>
    <w:rsid w:val="008C6DC8"/>
    <w:rsid w:val="008D3C8F"/>
    <w:rsid w:val="008D3CBB"/>
    <w:rsid w:val="008D4C3D"/>
    <w:rsid w:val="008D68ED"/>
    <w:rsid w:val="008E0722"/>
    <w:rsid w:val="008E227A"/>
    <w:rsid w:val="008F458F"/>
    <w:rsid w:val="00902254"/>
    <w:rsid w:val="00903984"/>
    <w:rsid w:val="00906090"/>
    <w:rsid w:val="00911E1B"/>
    <w:rsid w:val="009243BB"/>
    <w:rsid w:val="00927359"/>
    <w:rsid w:val="00930DE8"/>
    <w:rsid w:val="00935420"/>
    <w:rsid w:val="00937CA3"/>
    <w:rsid w:val="009428CE"/>
    <w:rsid w:val="00943924"/>
    <w:rsid w:val="00947FF5"/>
    <w:rsid w:val="00952F9E"/>
    <w:rsid w:val="00954711"/>
    <w:rsid w:val="00965523"/>
    <w:rsid w:val="00972E6E"/>
    <w:rsid w:val="00973DFE"/>
    <w:rsid w:val="009804B7"/>
    <w:rsid w:val="00980F38"/>
    <w:rsid w:val="00984CEE"/>
    <w:rsid w:val="00991E3A"/>
    <w:rsid w:val="00992684"/>
    <w:rsid w:val="00993C4B"/>
    <w:rsid w:val="00996D10"/>
    <w:rsid w:val="00997A87"/>
    <w:rsid w:val="009A0351"/>
    <w:rsid w:val="009A1136"/>
    <w:rsid w:val="009A22FB"/>
    <w:rsid w:val="009A6564"/>
    <w:rsid w:val="009B1005"/>
    <w:rsid w:val="009B2A84"/>
    <w:rsid w:val="009B398E"/>
    <w:rsid w:val="009C35FA"/>
    <w:rsid w:val="009C45AB"/>
    <w:rsid w:val="009C4D03"/>
    <w:rsid w:val="009D1E93"/>
    <w:rsid w:val="009E0389"/>
    <w:rsid w:val="009E14DF"/>
    <w:rsid w:val="009E3B59"/>
    <w:rsid w:val="009E43F2"/>
    <w:rsid w:val="009F26E7"/>
    <w:rsid w:val="00A1056A"/>
    <w:rsid w:val="00A15819"/>
    <w:rsid w:val="00A16E24"/>
    <w:rsid w:val="00A20D48"/>
    <w:rsid w:val="00A21742"/>
    <w:rsid w:val="00A26A15"/>
    <w:rsid w:val="00A26E6F"/>
    <w:rsid w:val="00A27A4C"/>
    <w:rsid w:val="00A27CA0"/>
    <w:rsid w:val="00A34885"/>
    <w:rsid w:val="00A351CD"/>
    <w:rsid w:val="00A3754B"/>
    <w:rsid w:val="00A42463"/>
    <w:rsid w:val="00A57893"/>
    <w:rsid w:val="00A607D0"/>
    <w:rsid w:val="00A635F2"/>
    <w:rsid w:val="00A64E0C"/>
    <w:rsid w:val="00A72E51"/>
    <w:rsid w:val="00A80DB6"/>
    <w:rsid w:val="00A8303D"/>
    <w:rsid w:val="00A83177"/>
    <w:rsid w:val="00A845B4"/>
    <w:rsid w:val="00A84AC6"/>
    <w:rsid w:val="00A971C9"/>
    <w:rsid w:val="00AA4E84"/>
    <w:rsid w:val="00AA6C00"/>
    <w:rsid w:val="00AC02D6"/>
    <w:rsid w:val="00AC5D43"/>
    <w:rsid w:val="00AD42ED"/>
    <w:rsid w:val="00AD4620"/>
    <w:rsid w:val="00AE4894"/>
    <w:rsid w:val="00AE4A37"/>
    <w:rsid w:val="00AE5A8E"/>
    <w:rsid w:val="00AF7BD6"/>
    <w:rsid w:val="00B029C3"/>
    <w:rsid w:val="00B03D0C"/>
    <w:rsid w:val="00B32E2B"/>
    <w:rsid w:val="00B35AD4"/>
    <w:rsid w:val="00B36A45"/>
    <w:rsid w:val="00B3781D"/>
    <w:rsid w:val="00B412DB"/>
    <w:rsid w:val="00B52067"/>
    <w:rsid w:val="00B533D2"/>
    <w:rsid w:val="00B721AC"/>
    <w:rsid w:val="00B73A62"/>
    <w:rsid w:val="00B74A7D"/>
    <w:rsid w:val="00B753C9"/>
    <w:rsid w:val="00B8209B"/>
    <w:rsid w:val="00B82C1B"/>
    <w:rsid w:val="00B83CAC"/>
    <w:rsid w:val="00B8696A"/>
    <w:rsid w:val="00B87A4E"/>
    <w:rsid w:val="00B87AF9"/>
    <w:rsid w:val="00B94D19"/>
    <w:rsid w:val="00B95F8F"/>
    <w:rsid w:val="00B963EE"/>
    <w:rsid w:val="00B9666B"/>
    <w:rsid w:val="00BA4425"/>
    <w:rsid w:val="00BA59E5"/>
    <w:rsid w:val="00BB2B25"/>
    <w:rsid w:val="00BB63FA"/>
    <w:rsid w:val="00BC441A"/>
    <w:rsid w:val="00BC568C"/>
    <w:rsid w:val="00BC59B0"/>
    <w:rsid w:val="00BD4232"/>
    <w:rsid w:val="00BD5F9E"/>
    <w:rsid w:val="00BD742D"/>
    <w:rsid w:val="00BD7CA1"/>
    <w:rsid w:val="00BE0909"/>
    <w:rsid w:val="00BE14D8"/>
    <w:rsid w:val="00BE4250"/>
    <w:rsid w:val="00BE5959"/>
    <w:rsid w:val="00BF7962"/>
    <w:rsid w:val="00C02D08"/>
    <w:rsid w:val="00C04B1B"/>
    <w:rsid w:val="00C069DF"/>
    <w:rsid w:val="00C11CB9"/>
    <w:rsid w:val="00C13A02"/>
    <w:rsid w:val="00C157A0"/>
    <w:rsid w:val="00C168E7"/>
    <w:rsid w:val="00C17D38"/>
    <w:rsid w:val="00C41FEE"/>
    <w:rsid w:val="00C42CD2"/>
    <w:rsid w:val="00C44007"/>
    <w:rsid w:val="00C54CB7"/>
    <w:rsid w:val="00C6351A"/>
    <w:rsid w:val="00C72223"/>
    <w:rsid w:val="00C72A4B"/>
    <w:rsid w:val="00C73FF3"/>
    <w:rsid w:val="00C84BA2"/>
    <w:rsid w:val="00C9143A"/>
    <w:rsid w:val="00C92996"/>
    <w:rsid w:val="00C92E13"/>
    <w:rsid w:val="00C94708"/>
    <w:rsid w:val="00CB35CA"/>
    <w:rsid w:val="00CB44B2"/>
    <w:rsid w:val="00CB511B"/>
    <w:rsid w:val="00CB5C00"/>
    <w:rsid w:val="00CB7728"/>
    <w:rsid w:val="00CC2CE1"/>
    <w:rsid w:val="00CC359C"/>
    <w:rsid w:val="00CC544A"/>
    <w:rsid w:val="00CD3020"/>
    <w:rsid w:val="00CE1090"/>
    <w:rsid w:val="00CF5A84"/>
    <w:rsid w:val="00D001D5"/>
    <w:rsid w:val="00D01F6C"/>
    <w:rsid w:val="00D02148"/>
    <w:rsid w:val="00D109F4"/>
    <w:rsid w:val="00D11260"/>
    <w:rsid w:val="00D12CF8"/>
    <w:rsid w:val="00D15FBB"/>
    <w:rsid w:val="00D1702D"/>
    <w:rsid w:val="00D25043"/>
    <w:rsid w:val="00D252E8"/>
    <w:rsid w:val="00D3621C"/>
    <w:rsid w:val="00D404D3"/>
    <w:rsid w:val="00D40F66"/>
    <w:rsid w:val="00D428AC"/>
    <w:rsid w:val="00D4329C"/>
    <w:rsid w:val="00D47E37"/>
    <w:rsid w:val="00D55628"/>
    <w:rsid w:val="00D55BB4"/>
    <w:rsid w:val="00D56C41"/>
    <w:rsid w:val="00D65388"/>
    <w:rsid w:val="00D65957"/>
    <w:rsid w:val="00D74001"/>
    <w:rsid w:val="00D74DB3"/>
    <w:rsid w:val="00D770AB"/>
    <w:rsid w:val="00D93A93"/>
    <w:rsid w:val="00D96D7E"/>
    <w:rsid w:val="00DA2F0D"/>
    <w:rsid w:val="00DA36DB"/>
    <w:rsid w:val="00DB3563"/>
    <w:rsid w:val="00DB6B96"/>
    <w:rsid w:val="00DC1448"/>
    <w:rsid w:val="00DD08E9"/>
    <w:rsid w:val="00DD5B7B"/>
    <w:rsid w:val="00DE005B"/>
    <w:rsid w:val="00DE3532"/>
    <w:rsid w:val="00DE6A8D"/>
    <w:rsid w:val="00DF22B8"/>
    <w:rsid w:val="00DF69B6"/>
    <w:rsid w:val="00DF73D5"/>
    <w:rsid w:val="00E0789A"/>
    <w:rsid w:val="00E1075C"/>
    <w:rsid w:val="00E15A6E"/>
    <w:rsid w:val="00E15AD2"/>
    <w:rsid w:val="00E30C27"/>
    <w:rsid w:val="00E31012"/>
    <w:rsid w:val="00E3549E"/>
    <w:rsid w:val="00E419F5"/>
    <w:rsid w:val="00E4267D"/>
    <w:rsid w:val="00E51F6F"/>
    <w:rsid w:val="00E52B30"/>
    <w:rsid w:val="00E53AC9"/>
    <w:rsid w:val="00E5769B"/>
    <w:rsid w:val="00E620D5"/>
    <w:rsid w:val="00E672E4"/>
    <w:rsid w:val="00E7381B"/>
    <w:rsid w:val="00E75924"/>
    <w:rsid w:val="00E76B8C"/>
    <w:rsid w:val="00E84B0F"/>
    <w:rsid w:val="00E854FF"/>
    <w:rsid w:val="00E92D69"/>
    <w:rsid w:val="00E949EC"/>
    <w:rsid w:val="00EA1F71"/>
    <w:rsid w:val="00EA3A9C"/>
    <w:rsid w:val="00EA4865"/>
    <w:rsid w:val="00EA4B4D"/>
    <w:rsid w:val="00EB2991"/>
    <w:rsid w:val="00EB50C3"/>
    <w:rsid w:val="00EB5948"/>
    <w:rsid w:val="00EC7C45"/>
    <w:rsid w:val="00ED7708"/>
    <w:rsid w:val="00EE0895"/>
    <w:rsid w:val="00EE468B"/>
    <w:rsid w:val="00EE5935"/>
    <w:rsid w:val="00EE5C5D"/>
    <w:rsid w:val="00EF6CD2"/>
    <w:rsid w:val="00F026E8"/>
    <w:rsid w:val="00F10B90"/>
    <w:rsid w:val="00F15110"/>
    <w:rsid w:val="00F16B51"/>
    <w:rsid w:val="00F17791"/>
    <w:rsid w:val="00F2775C"/>
    <w:rsid w:val="00F35286"/>
    <w:rsid w:val="00F36510"/>
    <w:rsid w:val="00F409FE"/>
    <w:rsid w:val="00F422E2"/>
    <w:rsid w:val="00F42B31"/>
    <w:rsid w:val="00F50A97"/>
    <w:rsid w:val="00F5290D"/>
    <w:rsid w:val="00F56EB1"/>
    <w:rsid w:val="00F5758F"/>
    <w:rsid w:val="00F60C3F"/>
    <w:rsid w:val="00F61495"/>
    <w:rsid w:val="00F65526"/>
    <w:rsid w:val="00F67885"/>
    <w:rsid w:val="00F80108"/>
    <w:rsid w:val="00F94FA0"/>
    <w:rsid w:val="00F95F9C"/>
    <w:rsid w:val="00FA17A7"/>
    <w:rsid w:val="00FA2215"/>
    <w:rsid w:val="00FB0BC8"/>
    <w:rsid w:val="00FB38DA"/>
    <w:rsid w:val="00FB698B"/>
    <w:rsid w:val="00FD3DCF"/>
    <w:rsid w:val="00FD71D6"/>
    <w:rsid w:val="00FE685A"/>
    <w:rsid w:val="00FF01E3"/>
    <w:rsid w:val="00FF0502"/>
    <w:rsid w:val="00FF0F58"/>
    <w:rsid w:val="00FF6358"/>
    <w:rsid w:val="37CF7AEE"/>
    <w:rsid w:val="79533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45197"/>
  <w15:docId w15:val="{AAB8C532-426A-4559-9CE9-BC10CDE5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EBA"/>
  </w:style>
  <w:style w:type="paragraph" w:styleId="Heading1">
    <w:name w:val="heading 1"/>
    <w:basedOn w:val="Normal"/>
    <w:next w:val="Normal"/>
    <w:link w:val="Heading1Char"/>
    <w:uiPriority w:val="9"/>
    <w:qFormat/>
    <w:rsid w:val="00C069DF"/>
    <w:pPr>
      <w:keepNext/>
      <w:keepLines/>
      <w:spacing w:before="320" w:line="240" w:lineRule="auto"/>
      <w:outlineLvl w:val="0"/>
    </w:pPr>
    <w:rPr>
      <w:rFonts w:asciiTheme="majorHAnsi" w:eastAsiaTheme="majorEastAsia" w:hAnsiTheme="majorHAnsi" w:cstheme="majorBidi"/>
      <w:color w:val="35707D" w:themeColor="accent1" w:themeShade="BF"/>
      <w:sz w:val="32"/>
      <w:szCs w:val="32"/>
    </w:rPr>
  </w:style>
  <w:style w:type="paragraph" w:styleId="Heading2">
    <w:name w:val="heading 2"/>
    <w:basedOn w:val="Normal"/>
    <w:next w:val="Normal"/>
    <w:link w:val="Heading2Char"/>
    <w:uiPriority w:val="9"/>
    <w:semiHidden/>
    <w:unhideWhenUsed/>
    <w:qFormat/>
    <w:rsid w:val="00C069DF"/>
    <w:pPr>
      <w:keepNext/>
      <w:keepLines/>
      <w:spacing w:before="8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C069DF"/>
    <w:pPr>
      <w:keepNext/>
      <w:keepLines/>
      <w:spacing w:before="4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C069DF"/>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069DF"/>
    <w:pPr>
      <w:keepNext/>
      <w:keepLines/>
      <w:spacing w:before="4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C069DF"/>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C069DF"/>
    <w:pPr>
      <w:keepNext/>
      <w:keepLines/>
      <w:spacing w:before="40"/>
      <w:outlineLvl w:val="6"/>
    </w:pPr>
    <w:rPr>
      <w:rFonts w:asciiTheme="majorHAnsi" w:eastAsiaTheme="majorEastAsia" w:hAnsiTheme="majorHAnsi" w:cstheme="majorBidi"/>
      <w:i/>
      <w:iCs/>
      <w:color w:val="234B54" w:themeColor="accent1" w:themeShade="80"/>
      <w:sz w:val="21"/>
      <w:szCs w:val="21"/>
    </w:rPr>
  </w:style>
  <w:style w:type="paragraph" w:styleId="Heading8">
    <w:name w:val="heading 8"/>
    <w:basedOn w:val="Normal"/>
    <w:next w:val="Normal"/>
    <w:link w:val="Heading8Char"/>
    <w:uiPriority w:val="9"/>
    <w:semiHidden/>
    <w:unhideWhenUsed/>
    <w:qFormat/>
    <w:rsid w:val="00C069DF"/>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C069DF"/>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332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
    <w:name w:val="Grid Table 1 Light - Accent 31"/>
    <w:basedOn w:val="TableNormal"/>
    <w:uiPriority w:val="46"/>
    <w:rsid w:val="001A332B"/>
    <w:pPr>
      <w:spacing w:line="240" w:lineRule="auto"/>
    </w:pPr>
    <w:tblPr>
      <w:tblStyleRowBandSize w:val="1"/>
      <w:tblStyleColBandSize w:val="1"/>
      <w:tblBorders>
        <w:top w:val="single" w:sz="4" w:space="0" w:color="DEF1D3" w:themeColor="accent3" w:themeTint="66"/>
        <w:left w:val="single" w:sz="4" w:space="0" w:color="DEF1D3" w:themeColor="accent3" w:themeTint="66"/>
        <w:bottom w:val="single" w:sz="4" w:space="0" w:color="DEF1D3" w:themeColor="accent3" w:themeTint="66"/>
        <w:right w:val="single" w:sz="4" w:space="0" w:color="DEF1D3" w:themeColor="accent3" w:themeTint="66"/>
        <w:insideH w:val="single" w:sz="4" w:space="0" w:color="DEF1D3" w:themeColor="accent3" w:themeTint="66"/>
        <w:insideV w:val="single" w:sz="4" w:space="0" w:color="DEF1D3" w:themeColor="accent3" w:themeTint="66"/>
      </w:tblBorders>
    </w:tblPr>
    <w:tblStylePr w:type="firstRow">
      <w:rPr>
        <w:b/>
        <w:bCs/>
      </w:rPr>
      <w:tblPr/>
      <w:tcPr>
        <w:tcBorders>
          <w:bottom w:val="single" w:sz="12" w:space="0" w:color="CDEABD" w:themeColor="accent3" w:themeTint="99"/>
        </w:tcBorders>
      </w:tcPr>
    </w:tblStylePr>
    <w:tblStylePr w:type="lastRow">
      <w:rPr>
        <w:b/>
        <w:bCs/>
      </w:rPr>
      <w:tblPr/>
      <w:tcPr>
        <w:tcBorders>
          <w:top w:val="double" w:sz="2" w:space="0" w:color="CDEABD" w:themeColor="accent3"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1A332B"/>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50DAC"/>
    <w:pPr>
      <w:tabs>
        <w:tab w:val="center" w:pos="4513"/>
        <w:tab w:val="right" w:pos="9026"/>
      </w:tabs>
    </w:pPr>
  </w:style>
  <w:style w:type="character" w:customStyle="1" w:styleId="HeaderChar">
    <w:name w:val="Header Char"/>
    <w:basedOn w:val="DefaultParagraphFont"/>
    <w:link w:val="Header"/>
    <w:uiPriority w:val="99"/>
    <w:rsid w:val="00350DAC"/>
    <w:rPr>
      <w:rFonts w:ascii="Arial" w:eastAsia="Times New Roman" w:hAnsi="Arial" w:cs="Times New Roman"/>
      <w:sz w:val="24"/>
      <w:szCs w:val="24"/>
    </w:rPr>
  </w:style>
  <w:style w:type="paragraph" w:styleId="Footer">
    <w:name w:val="footer"/>
    <w:basedOn w:val="Normal"/>
    <w:link w:val="FooterChar"/>
    <w:uiPriority w:val="99"/>
    <w:unhideWhenUsed/>
    <w:rsid w:val="00350DAC"/>
    <w:pPr>
      <w:tabs>
        <w:tab w:val="center" w:pos="4513"/>
        <w:tab w:val="right" w:pos="9026"/>
      </w:tabs>
    </w:pPr>
  </w:style>
  <w:style w:type="character" w:customStyle="1" w:styleId="FooterChar">
    <w:name w:val="Footer Char"/>
    <w:basedOn w:val="DefaultParagraphFont"/>
    <w:link w:val="Footer"/>
    <w:uiPriority w:val="99"/>
    <w:rsid w:val="00350DA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7208F2"/>
    <w:rPr>
      <w:rFonts w:ascii="Tahoma" w:hAnsi="Tahoma" w:cs="Tahoma"/>
      <w:sz w:val="16"/>
      <w:szCs w:val="16"/>
    </w:rPr>
  </w:style>
  <w:style w:type="character" w:customStyle="1" w:styleId="BalloonTextChar">
    <w:name w:val="Balloon Text Char"/>
    <w:basedOn w:val="DefaultParagraphFont"/>
    <w:link w:val="BalloonText"/>
    <w:uiPriority w:val="99"/>
    <w:semiHidden/>
    <w:rsid w:val="007208F2"/>
    <w:rPr>
      <w:rFonts w:ascii="Tahoma" w:eastAsia="Times New Roman" w:hAnsi="Tahoma" w:cs="Tahoma"/>
      <w:sz w:val="16"/>
      <w:szCs w:val="16"/>
    </w:rPr>
  </w:style>
  <w:style w:type="character" w:customStyle="1" w:styleId="Heading1Char">
    <w:name w:val="Heading 1 Char"/>
    <w:basedOn w:val="DefaultParagraphFont"/>
    <w:link w:val="Heading1"/>
    <w:uiPriority w:val="9"/>
    <w:rsid w:val="00C069DF"/>
    <w:rPr>
      <w:rFonts w:asciiTheme="majorHAnsi" w:eastAsiaTheme="majorEastAsia" w:hAnsiTheme="majorHAnsi" w:cstheme="majorBidi"/>
      <w:color w:val="35707D" w:themeColor="accent1" w:themeShade="BF"/>
      <w:sz w:val="32"/>
      <w:szCs w:val="32"/>
    </w:rPr>
  </w:style>
  <w:style w:type="character" w:customStyle="1" w:styleId="Heading2Char">
    <w:name w:val="Heading 2 Char"/>
    <w:basedOn w:val="DefaultParagraphFont"/>
    <w:link w:val="Heading2"/>
    <w:uiPriority w:val="9"/>
    <w:semiHidden/>
    <w:rsid w:val="00C069D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C069DF"/>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C069D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C069DF"/>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C069DF"/>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C069DF"/>
    <w:rPr>
      <w:rFonts w:asciiTheme="majorHAnsi" w:eastAsiaTheme="majorEastAsia" w:hAnsiTheme="majorHAnsi" w:cstheme="majorBidi"/>
      <w:i/>
      <w:iCs/>
      <w:color w:val="234B54" w:themeColor="accent1" w:themeShade="80"/>
      <w:sz w:val="21"/>
      <w:szCs w:val="21"/>
    </w:rPr>
  </w:style>
  <w:style w:type="character" w:customStyle="1" w:styleId="Heading8Char">
    <w:name w:val="Heading 8 Char"/>
    <w:basedOn w:val="DefaultParagraphFont"/>
    <w:link w:val="Heading8"/>
    <w:uiPriority w:val="9"/>
    <w:semiHidden/>
    <w:rsid w:val="00C069DF"/>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C069DF"/>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C069DF"/>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C069DF"/>
    <w:pPr>
      <w:spacing w:line="240" w:lineRule="auto"/>
      <w:contextualSpacing/>
    </w:pPr>
    <w:rPr>
      <w:rFonts w:asciiTheme="majorHAnsi" w:eastAsiaTheme="majorEastAsia" w:hAnsiTheme="majorHAnsi" w:cstheme="majorBidi"/>
      <w:color w:val="4797A8" w:themeColor="accent1"/>
      <w:spacing w:val="-10"/>
      <w:sz w:val="56"/>
      <w:szCs w:val="56"/>
    </w:rPr>
  </w:style>
  <w:style w:type="character" w:customStyle="1" w:styleId="TitleChar">
    <w:name w:val="Title Char"/>
    <w:basedOn w:val="DefaultParagraphFont"/>
    <w:link w:val="Title"/>
    <w:uiPriority w:val="10"/>
    <w:rsid w:val="00C069DF"/>
    <w:rPr>
      <w:rFonts w:asciiTheme="majorHAnsi" w:eastAsiaTheme="majorEastAsia" w:hAnsiTheme="majorHAnsi" w:cstheme="majorBidi"/>
      <w:color w:val="4797A8" w:themeColor="accent1"/>
      <w:spacing w:val="-10"/>
      <w:sz w:val="56"/>
      <w:szCs w:val="56"/>
    </w:rPr>
  </w:style>
  <w:style w:type="paragraph" w:styleId="Subtitle">
    <w:name w:val="Subtitle"/>
    <w:basedOn w:val="Normal"/>
    <w:next w:val="Normal"/>
    <w:link w:val="SubtitleChar"/>
    <w:uiPriority w:val="11"/>
    <w:qFormat/>
    <w:rsid w:val="00C069D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069DF"/>
    <w:rPr>
      <w:rFonts w:asciiTheme="majorHAnsi" w:eastAsiaTheme="majorEastAsia" w:hAnsiTheme="majorHAnsi" w:cstheme="majorBidi"/>
      <w:sz w:val="24"/>
      <w:szCs w:val="24"/>
    </w:rPr>
  </w:style>
  <w:style w:type="character" w:styleId="Strong">
    <w:name w:val="Strong"/>
    <w:basedOn w:val="DefaultParagraphFont"/>
    <w:uiPriority w:val="22"/>
    <w:qFormat/>
    <w:rsid w:val="00C069DF"/>
    <w:rPr>
      <w:b/>
      <w:bCs/>
    </w:rPr>
  </w:style>
  <w:style w:type="character" w:styleId="Emphasis">
    <w:name w:val="Emphasis"/>
    <w:basedOn w:val="DefaultParagraphFont"/>
    <w:uiPriority w:val="20"/>
    <w:qFormat/>
    <w:rsid w:val="00C069DF"/>
    <w:rPr>
      <w:i/>
      <w:iCs/>
    </w:rPr>
  </w:style>
  <w:style w:type="paragraph" w:styleId="NoSpacing">
    <w:name w:val="No Spacing"/>
    <w:uiPriority w:val="1"/>
    <w:qFormat/>
    <w:rsid w:val="00C069DF"/>
    <w:pPr>
      <w:spacing w:line="240" w:lineRule="auto"/>
    </w:pPr>
  </w:style>
  <w:style w:type="paragraph" w:styleId="Quote">
    <w:name w:val="Quote"/>
    <w:basedOn w:val="Normal"/>
    <w:next w:val="Normal"/>
    <w:link w:val="QuoteChar"/>
    <w:uiPriority w:val="29"/>
    <w:qFormat/>
    <w:rsid w:val="00C069D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069DF"/>
    <w:rPr>
      <w:i/>
      <w:iCs/>
      <w:color w:val="404040" w:themeColor="text1" w:themeTint="BF"/>
    </w:rPr>
  </w:style>
  <w:style w:type="paragraph" w:styleId="IntenseQuote">
    <w:name w:val="Intense Quote"/>
    <w:basedOn w:val="Normal"/>
    <w:next w:val="Normal"/>
    <w:link w:val="IntenseQuoteChar"/>
    <w:uiPriority w:val="30"/>
    <w:qFormat/>
    <w:rsid w:val="00C069DF"/>
    <w:pPr>
      <w:pBdr>
        <w:left w:val="single" w:sz="18" w:space="12" w:color="4797A8" w:themeColor="accent1"/>
      </w:pBdr>
      <w:spacing w:before="100" w:beforeAutospacing="1" w:line="300" w:lineRule="auto"/>
      <w:ind w:left="1224" w:right="1224"/>
    </w:pPr>
    <w:rPr>
      <w:rFonts w:asciiTheme="majorHAnsi" w:eastAsiaTheme="majorEastAsia" w:hAnsiTheme="majorHAnsi" w:cstheme="majorBidi"/>
      <w:color w:val="4797A8" w:themeColor="accent1"/>
      <w:sz w:val="28"/>
      <w:szCs w:val="28"/>
    </w:rPr>
  </w:style>
  <w:style w:type="character" w:customStyle="1" w:styleId="IntenseQuoteChar">
    <w:name w:val="Intense Quote Char"/>
    <w:basedOn w:val="DefaultParagraphFont"/>
    <w:link w:val="IntenseQuote"/>
    <w:uiPriority w:val="30"/>
    <w:rsid w:val="00C069DF"/>
    <w:rPr>
      <w:rFonts w:asciiTheme="majorHAnsi" w:eastAsiaTheme="majorEastAsia" w:hAnsiTheme="majorHAnsi" w:cstheme="majorBidi"/>
      <w:color w:val="4797A8" w:themeColor="accent1"/>
      <w:sz w:val="28"/>
      <w:szCs w:val="28"/>
    </w:rPr>
  </w:style>
  <w:style w:type="character" w:styleId="SubtleEmphasis">
    <w:name w:val="Subtle Emphasis"/>
    <w:basedOn w:val="DefaultParagraphFont"/>
    <w:uiPriority w:val="19"/>
    <w:qFormat/>
    <w:rsid w:val="00C069DF"/>
    <w:rPr>
      <w:i/>
      <w:iCs/>
      <w:color w:val="404040" w:themeColor="text1" w:themeTint="BF"/>
    </w:rPr>
  </w:style>
  <w:style w:type="character" w:styleId="IntenseEmphasis">
    <w:name w:val="Intense Emphasis"/>
    <w:basedOn w:val="DefaultParagraphFont"/>
    <w:uiPriority w:val="21"/>
    <w:qFormat/>
    <w:rsid w:val="00C069DF"/>
    <w:rPr>
      <w:b/>
      <w:bCs/>
      <w:i/>
      <w:iCs/>
    </w:rPr>
  </w:style>
  <w:style w:type="character" w:styleId="SubtleReference">
    <w:name w:val="Subtle Reference"/>
    <w:basedOn w:val="DefaultParagraphFont"/>
    <w:uiPriority w:val="31"/>
    <w:qFormat/>
    <w:rsid w:val="00C069D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069DF"/>
    <w:rPr>
      <w:b/>
      <w:bCs/>
      <w:smallCaps/>
      <w:spacing w:val="5"/>
      <w:u w:val="single"/>
    </w:rPr>
  </w:style>
  <w:style w:type="character" w:styleId="BookTitle">
    <w:name w:val="Book Title"/>
    <w:basedOn w:val="DefaultParagraphFont"/>
    <w:uiPriority w:val="33"/>
    <w:qFormat/>
    <w:rsid w:val="00C069DF"/>
    <w:rPr>
      <w:b/>
      <w:bCs/>
      <w:smallCaps/>
    </w:rPr>
  </w:style>
  <w:style w:type="paragraph" w:styleId="TOCHeading">
    <w:name w:val="TOC Heading"/>
    <w:basedOn w:val="Heading1"/>
    <w:next w:val="Normal"/>
    <w:uiPriority w:val="39"/>
    <w:semiHidden/>
    <w:unhideWhenUsed/>
    <w:qFormat/>
    <w:rsid w:val="00C069DF"/>
    <w:pPr>
      <w:outlineLvl w:val="9"/>
    </w:pPr>
  </w:style>
  <w:style w:type="paragraph" w:styleId="ListParagraph">
    <w:name w:val="List Paragraph"/>
    <w:basedOn w:val="Normal"/>
    <w:uiPriority w:val="34"/>
    <w:qFormat/>
    <w:rsid w:val="004679EA"/>
    <w:pPr>
      <w:ind w:left="720"/>
      <w:contextualSpacing/>
    </w:pPr>
  </w:style>
  <w:style w:type="character" w:customStyle="1" w:styleId="normaltextrun">
    <w:name w:val="normaltextrun"/>
    <w:basedOn w:val="DefaultParagraphFont"/>
    <w:rsid w:val="00A971C9"/>
  </w:style>
  <w:style w:type="character" w:customStyle="1" w:styleId="eop">
    <w:name w:val="eop"/>
    <w:basedOn w:val="DefaultParagraphFont"/>
    <w:rsid w:val="00A971C9"/>
  </w:style>
  <w:style w:type="paragraph" w:styleId="NormalWeb">
    <w:name w:val="Normal (Web)"/>
    <w:basedOn w:val="Normal"/>
    <w:uiPriority w:val="99"/>
    <w:unhideWhenUsed/>
    <w:rsid w:val="00ED77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B2991"/>
    <w:rPr>
      <w:color w:val="8246AF" w:themeColor="hyperlink"/>
      <w:u w:val="single"/>
    </w:rPr>
  </w:style>
  <w:style w:type="character" w:styleId="UnresolvedMention">
    <w:name w:val="Unresolved Mention"/>
    <w:basedOn w:val="DefaultParagraphFont"/>
    <w:uiPriority w:val="99"/>
    <w:semiHidden/>
    <w:unhideWhenUsed/>
    <w:rsid w:val="00EB2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1849">
      <w:bodyDiv w:val="1"/>
      <w:marLeft w:val="0"/>
      <w:marRight w:val="0"/>
      <w:marTop w:val="0"/>
      <w:marBottom w:val="0"/>
      <w:divBdr>
        <w:top w:val="none" w:sz="0" w:space="0" w:color="auto"/>
        <w:left w:val="none" w:sz="0" w:space="0" w:color="auto"/>
        <w:bottom w:val="none" w:sz="0" w:space="0" w:color="auto"/>
        <w:right w:val="none" w:sz="0" w:space="0" w:color="auto"/>
      </w:divBdr>
    </w:div>
    <w:div w:id="61880352">
      <w:bodyDiv w:val="1"/>
      <w:marLeft w:val="0"/>
      <w:marRight w:val="0"/>
      <w:marTop w:val="0"/>
      <w:marBottom w:val="0"/>
      <w:divBdr>
        <w:top w:val="none" w:sz="0" w:space="0" w:color="auto"/>
        <w:left w:val="none" w:sz="0" w:space="0" w:color="auto"/>
        <w:bottom w:val="none" w:sz="0" w:space="0" w:color="auto"/>
        <w:right w:val="none" w:sz="0" w:space="0" w:color="auto"/>
      </w:divBdr>
    </w:div>
    <w:div w:id="140658387">
      <w:bodyDiv w:val="1"/>
      <w:marLeft w:val="0"/>
      <w:marRight w:val="0"/>
      <w:marTop w:val="0"/>
      <w:marBottom w:val="0"/>
      <w:divBdr>
        <w:top w:val="none" w:sz="0" w:space="0" w:color="auto"/>
        <w:left w:val="none" w:sz="0" w:space="0" w:color="auto"/>
        <w:bottom w:val="none" w:sz="0" w:space="0" w:color="auto"/>
        <w:right w:val="none" w:sz="0" w:space="0" w:color="auto"/>
      </w:divBdr>
    </w:div>
    <w:div w:id="256057630">
      <w:bodyDiv w:val="1"/>
      <w:marLeft w:val="0"/>
      <w:marRight w:val="0"/>
      <w:marTop w:val="0"/>
      <w:marBottom w:val="0"/>
      <w:divBdr>
        <w:top w:val="none" w:sz="0" w:space="0" w:color="auto"/>
        <w:left w:val="none" w:sz="0" w:space="0" w:color="auto"/>
        <w:bottom w:val="none" w:sz="0" w:space="0" w:color="auto"/>
        <w:right w:val="none" w:sz="0" w:space="0" w:color="auto"/>
      </w:divBdr>
    </w:div>
    <w:div w:id="346828709">
      <w:bodyDiv w:val="1"/>
      <w:marLeft w:val="0"/>
      <w:marRight w:val="0"/>
      <w:marTop w:val="0"/>
      <w:marBottom w:val="0"/>
      <w:divBdr>
        <w:top w:val="none" w:sz="0" w:space="0" w:color="auto"/>
        <w:left w:val="none" w:sz="0" w:space="0" w:color="auto"/>
        <w:bottom w:val="none" w:sz="0" w:space="0" w:color="auto"/>
        <w:right w:val="none" w:sz="0" w:space="0" w:color="auto"/>
      </w:divBdr>
    </w:div>
    <w:div w:id="390621933">
      <w:bodyDiv w:val="1"/>
      <w:marLeft w:val="0"/>
      <w:marRight w:val="0"/>
      <w:marTop w:val="0"/>
      <w:marBottom w:val="0"/>
      <w:divBdr>
        <w:top w:val="none" w:sz="0" w:space="0" w:color="auto"/>
        <w:left w:val="none" w:sz="0" w:space="0" w:color="auto"/>
        <w:bottom w:val="none" w:sz="0" w:space="0" w:color="auto"/>
        <w:right w:val="none" w:sz="0" w:space="0" w:color="auto"/>
      </w:divBdr>
    </w:div>
    <w:div w:id="394817511">
      <w:bodyDiv w:val="1"/>
      <w:marLeft w:val="0"/>
      <w:marRight w:val="0"/>
      <w:marTop w:val="0"/>
      <w:marBottom w:val="0"/>
      <w:divBdr>
        <w:top w:val="none" w:sz="0" w:space="0" w:color="auto"/>
        <w:left w:val="none" w:sz="0" w:space="0" w:color="auto"/>
        <w:bottom w:val="none" w:sz="0" w:space="0" w:color="auto"/>
        <w:right w:val="none" w:sz="0" w:space="0" w:color="auto"/>
      </w:divBdr>
    </w:div>
    <w:div w:id="612175152">
      <w:bodyDiv w:val="1"/>
      <w:marLeft w:val="0"/>
      <w:marRight w:val="0"/>
      <w:marTop w:val="0"/>
      <w:marBottom w:val="0"/>
      <w:divBdr>
        <w:top w:val="none" w:sz="0" w:space="0" w:color="auto"/>
        <w:left w:val="none" w:sz="0" w:space="0" w:color="auto"/>
        <w:bottom w:val="none" w:sz="0" w:space="0" w:color="auto"/>
        <w:right w:val="none" w:sz="0" w:space="0" w:color="auto"/>
      </w:divBdr>
    </w:div>
    <w:div w:id="738988559">
      <w:bodyDiv w:val="1"/>
      <w:marLeft w:val="0"/>
      <w:marRight w:val="0"/>
      <w:marTop w:val="0"/>
      <w:marBottom w:val="0"/>
      <w:divBdr>
        <w:top w:val="none" w:sz="0" w:space="0" w:color="auto"/>
        <w:left w:val="none" w:sz="0" w:space="0" w:color="auto"/>
        <w:bottom w:val="none" w:sz="0" w:space="0" w:color="auto"/>
        <w:right w:val="none" w:sz="0" w:space="0" w:color="auto"/>
      </w:divBdr>
    </w:div>
    <w:div w:id="875431096">
      <w:bodyDiv w:val="1"/>
      <w:marLeft w:val="0"/>
      <w:marRight w:val="0"/>
      <w:marTop w:val="0"/>
      <w:marBottom w:val="0"/>
      <w:divBdr>
        <w:top w:val="none" w:sz="0" w:space="0" w:color="auto"/>
        <w:left w:val="none" w:sz="0" w:space="0" w:color="auto"/>
        <w:bottom w:val="none" w:sz="0" w:space="0" w:color="auto"/>
        <w:right w:val="none" w:sz="0" w:space="0" w:color="auto"/>
      </w:divBdr>
    </w:div>
    <w:div w:id="1176191368">
      <w:bodyDiv w:val="1"/>
      <w:marLeft w:val="0"/>
      <w:marRight w:val="0"/>
      <w:marTop w:val="0"/>
      <w:marBottom w:val="0"/>
      <w:divBdr>
        <w:top w:val="none" w:sz="0" w:space="0" w:color="auto"/>
        <w:left w:val="none" w:sz="0" w:space="0" w:color="auto"/>
        <w:bottom w:val="none" w:sz="0" w:space="0" w:color="auto"/>
        <w:right w:val="none" w:sz="0" w:space="0" w:color="auto"/>
      </w:divBdr>
    </w:div>
    <w:div w:id="1313757415">
      <w:bodyDiv w:val="1"/>
      <w:marLeft w:val="0"/>
      <w:marRight w:val="0"/>
      <w:marTop w:val="0"/>
      <w:marBottom w:val="0"/>
      <w:divBdr>
        <w:top w:val="none" w:sz="0" w:space="0" w:color="auto"/>
        <w:left w:val="none" w:sz="0" w:space="0" w:color="auto"/>
        <w:bottom w:val="none" w:sz="0" w:space="0" w:color="auto"/>
        <w:right w:val="none" w:sz="0" w:space="0" w:color="auto"/>
      </w:divBdr>
    </w:div>
    <w:div w:id="1356923004">
      <w:bodyDiv w:val="1"/>
      <w:marLeft w:val="0"/>
      <w:marRight w:val="0"/>
      <w:marTop w:val="0"/>
      <w:marBottom w:val="0"/>
      <w:divBdr>
        <w:top w:val="none" w:sz="0" w:space="0" w:color="auto"/>
        <w:left w:val="none" w:sz="0" w:space="0" w:color="auto"/>
        <w:bottom w:val="none" w:sz="0" w:space="0" w:color="auto"/>
        <w:right w:val="none" w:sz="0" w:space="0" w:color="auto"/>
      </w:divBdr>
    </w:div>
    <w:div w:id="1387796621">
      <w:bodyDiv w:val="1"/>
      <w:marLeft w:val="0"/>
      <w:marRight w:val="0"/>
      <w:marTop w:val="0"/>
      <w:marBottom w:val="0"/>
      <w:divBdr>
        <w:top w:val="none" w:sz="0" w:space="0" w:color="auto"/>
        <w:left w:val="none" w:sz="0" w:space="0" w:color="auto"/>
        <w:bottom w:val="none" w:sz="0" w:space="0" w:color="auto"/>
        <w:right w:val="none" w:sz="0" w:space="0" w:color="auto"/>
      </w:divBdr>
    </w:div>
    <w:div w:id="1560676203">
      <w:bodyDiv w:val="1"/>
      <w:marLeft w:val="0"/>
      <w:marRight w:val="0"/>
      <w:marTop w:val="0"/>
      <w:marBottom w:val="0"/>
      <w:divBdr>
        <w:top w:val="none" w:sz="0" w:space="0" w:color="auto"/>
        <w:left w:val="none" w:sz="0" w:space="0" w:color="auto"/>
        <w:bottom w:val="none" w:sz="0" w:space="0" w:color="auto"/>
        <w:right w:val="none" w:sz="0" w:space="0" w:color="auto"/>
      </w:divBdr>
    </w:div>
    <w:div w:id="1575705250">
      <w:bodyDiv w:val="1"/>
      <w:marLeft w:val="0"/>
      <w:marRight w:val="0"/>
      <w:marTop w:val="0"/>
      <w:marBottom w:val="0"/>
      <w:divBdr>
        <w:top w:val="none" w:sz="0" w:space="0" w:color="auto"/>
        <w:left w:val="none" w:sz="0" w:space="0" w:color="auto"/>
        <w:bottom w:val="none" w:sz="0" w:space="0" w:color="auto"/>
        <w:right w:val="none" w:sz="0" w:space="0" w:color="auto"/>
      </w:divBdr>
    </w:div>
    <w:div w:id="1578632701">
      <w:bodyDiv w:val="1"/>
      <w:marLeft w:val="0"/>
      <w:marRight w:val="0"/>
      <w:marTop w:val="0"/>
      <w:marBottom w:val="0"/>
      <w:divBdr>
        <w:top w:val="none" w:sz="0" w:space="0" w:color="auto"/>
        <w:left w:val="none" w:sz="0" w:space="0" w:color="auto"/>
        <w:bottom w:val="none" w:sz="0" w:space="0" w:color="auto"/>
        <w:right w:val="none" w:sz="0" w:space="0" w:color="auto"/>
      </w:divBdr>
    </w:div>
    <w:div w:id="1583488907">
      <w:bodyDiv w:val="1"/>
      <w:marLeft w:val="0"/>
      <w:marRight w:val="0"/>
      <w:marTop w:val="0"/>
      <w:marBottom w:val="0"/>
      <w:divBdr>
        <w:top w:val="none" w:sz="0" w:space="0" w:color="auto"/>
        <w:left w:val="none" w:sz="0" w:space="0" w:color="auto"/>
        <w:bottom w:val="none" w:sz="0" w:space="0" w:color="auto"/>
        <w:right w:val="none" w:sz="0" w:space="0" w:color="auto"/>
      </w:divBdr>
    </w:div>
    <w:div w:id="1669136934">
      <w:bodyDiv w:val="1"/>
      <w:marLeft w:val="0"/>
      <w:marRight w:val="0"/>
      <w:marTop w:val="0"/>
      <w:marBottom w:val="0"/>
      <w:divBdr>
        <w:top w:val="none" w:sz="0" w:space="0" w:color="auto"/>
        <w:left w:val="none" w:sz="0" w:space="0" w:color="auto"/>
        <w:bottom w:val="none" w:sz="0" w:space="0" w:color="auto"/>
        <w:right w:val="none" w:sz="0" w:space="0" w:color="auto"/>
      </w:divBdr>
    </w:div>
    <w:div w:id="1678726436">
      <w:bodyDiv w:val="1"/>
      <w:marLeft w:val="0"/>
      <w:marRight w:val="0"/>
      <w:marTop w:val="0"/>
      <w:marBottom w:val="0"/>
      <w:divBdr>
        <w:top w:val="none" w:sz="0" w:space="0" w:color="auto"/>
        <w:left w:val="none" w:sz="0" w:space="0" w:color="auto"/>
        <w:bottom w:val="none" w:sz="0" w:space="0" w:color="auto"/>
        <w:right w:val="none" w:sz="0" w:space="0" w:color="auto"/>
      </w:divBdr>
    </w:div>
    <w:div w:id="1682858156">
      <w:bodyDiv w:val="1"/>
      <w:marLeft w:val="0"/>
      <w:marRight w:val="0"/>
      <w:marTop w:val="0"/>
      <w:marBottom w:val="0"/>
      <w:divBdr>
        <w:top w:val="none" w:sz="0" w:space="0" w:color="auto"/>
        <w:left w:val="none" w:sz="0" w:space="0" w:color="auto"/>
        <w:bottom w:val="none" w:sz="0" w:space="0" w:color="auto"/>
        <w:right w:val="none" w:sz="0" w:space="0" w:color="auto"/>
      </w:divBdr>
    </w:div>
    <w:div w:id="196649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ildcarechoices.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apply-free-childcare-if-youre-work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797A8"/>
      </a:accent1>
      <a:accent2>
        <a:srgbClr val="8246AF"/>
      </a:accent2>
      <a:accent3>
        <a:srgbClr val="ADDC91"/>
      </a:accent3>
      <a:accent4>
        <a:srgbClr val="D2B470"/>
      </a:accent4>
      <a:accent5>
        <a:srgbClr val="59BEC9"/>
      </a:accent5>
      <a:accent6>
        <a:srgbClr val="E2E4E8"/>
      </a:accent6>
      <a:hlink>
        <a:srgbClr val="8246AF"/>
      </a:hlink>
      <a:folHlink>
        <a:srgbClr val="8246AF"/>
      </a:folHlink>
    </a:clrScheme>
    <a:fontScheme name="Monkey Puzzle New">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58db69-0ab9-46b5-a09f-a1f5ce90c156">
      <Terms xmlns="http://schemas.microsoft.com/office/infopath/2007/PartnerControls"/>
    </lcf76f155ced4ddcb4097134ff3c332f>
    <TaxCatchAll xmlns="ac23e704-c590-41ad-bee0-b47f6ab119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E16B6967D28B42B87582AAD9FB1D51" ma:contentTypeVersion="18" ma:contentTypeDescription="Create a new document." ma:contentTypeScope="" ma:versionID="2454d0491c2337e07872296d79a9fc99">
  <xsd:schema xmlns:xsd="http://www.w3.org/2001/XMLSchema" xmlns:xs="http://www.w3.org/2001/XMLSchema" xmlns:p="http://schemas.microsoft.com/office/2006/metadata/properties" xmlns:ns2="7158db69-0ab9-46b5-a09f-a1f5ce90c156" xmlns:ns3="ac23e704-c590-41ad-bee0-b47f6ab11964" targetNamespace="http://schemas.microsoft.com/office/2006/metadata/properties" ma:root="true" ma:fieldsID="9ddd936b1dc7b17c1c356f3826067449" ns2:_="" ns3:_="">
    <xsd:import namespace="7158db69-0ab9-46b5-a09f-a1f5ce90c156"/>
    <xsd:import namespace="ac23e704-c590-41ad-bee0-b47f6ab119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8db69-0ab9-46b5-a09f-a1f5ce90c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ddd0c5-0551-4a4f-8988-7bd3f1618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3e704-c590-41ad-bee0-b47f6ab119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68f7c8-7caf-4f63-9563-989aa475a17b}" ma:internalName="TaxCatchAll" ma:showField="CatchAllData" ma:web="ac23e704-c590-41ad-bee0-b47f6ab119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EC5130-433F-490E-9B77-2AD8F0E0D2D5}">
  <ds:schemaRefs>
    <ds:schemaRef ds:uri="http://schemas.openxmlformats.org/officeDocument/2006/bibliography"/>
  </ds:schemaRefs>
</ds:datastoreItem>
</file>

<file path=customXml/itemProps2.xml><?xml version="1.0" encoding="utf-8"?>
<ds:datastoreItem xmlns:ds="http://schemas.openxmlformats.org/officeDocument/2006/customXml" ds:itemID="{1DDC5E3C-5790-44F3-A6D1-5C91B9954D55}">
  <ds:schemaRefs>
    <ds:schemaRef ds:uri="http://schemas.microsoft.com/office/2006/metadata/properties"/>
    <ds:schemaRef ds:uri="http://schemas.microsoft.com/office/infopath/2007/PartnerControls"/>
    <ds:schemaRef ds:uri="7158db69-0ab9-46b5-a09f-a1f5ce90c156"/>
    <ds:schemaRef ds:uri="ac23e704-c590-41ad-bee0-b47f6ab11964"/>
  </ds:schemaRefs>
</ds:datastoreItem>
</file>

<file path=customXml/itemProps3.xml><?xml version="1.0" encoding="utf-8"?>
<ds:datastoreItem xmlns:ds="http://schemas.openxmlformats.org/officeDocument/2006/customXml" ds:itemID="{2373C2F0-E8C7-41BD-ACE6-941CF3F88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8db69-0ab9-46b5-a09f-a1f5ce90c156"/>
    <ds:schemaRef ds:uri="ac23e704-c590-41ad-bee0-b47f6ab119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1F9979-9E89-410A-8EB8-85FC13FB55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4</Pages>
  <Words>1240</Words>
  <Characters>7069</Characters>
  <Application>Microsoft Office Word</Application>
  <DocSecurity>0</DocSecurity>
  <Lines>58</Lines>
  <Paragraphs>16</Paragraphs>
  <ScaleCrop>false</ScaleCrop>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Hills</dc:creator>
  <cp:keywords/>
  <cp:lastModifiedBy>Amy O’Connell</cp:lastModifiedBy>
  <cp:revision>92</cp:revision>
  <dcterms:created xsi:type="dcterms:W3CDTF">2025-03-08T05:44:00Z</dcterms:created>
  <dcterms:modified xsi:type="dcterms:W3CDTF">2025-06-10T09:28:00Z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0x010100CBE16B6967D28B42B87582AAD9FB1D51</vt:lpwstr>
  </property>
  <property fmtid="{D5CDD505-2E9C-101B-9397-08002B2CF9AE}" pid="3" name="MediaServiceImageTags">
    <vt:lpwstr/>
  </property>
</Properties>
</file>