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036E0A7A" w:rsidR="00E62A13" w:rsidRDefault="00E62A13" w:rsidP="00E62A13">
      <w:pPr>
        <w:rPr>
          <w:rFonts w:ascii="Tahoma" w:hAnsi="Tahoma" w:cs="Tahoma"/>
          <w:b/>
          <w:color w:val="8064A2"/>
          <w:sz w:val="28"/>
          <w:szCs w:val="28"/>
        </w:rPr>
      </w:pPr>
      <w:r w:rsidRPr="00C240FA">
        <w:rPr>
          <w:rFonts w:ascii="Tahoma" w:hAnsi="Tahoma" w:cs="Tahoma"/>
          <w:b/>
          <w:color w:val="8064A2"/>
          <w:sz w:val="28"/>
          <w:szCs w:val="28"/>
        </w:rPr>
        <w:t>Policy Statement</w:t>
      </w:r>
    </w:p>
    <w:p w14:paraId="4E165F73" w14:textId="2EBBE8DE" w:rsidR="00C240FA" w:rsidRDefault="00C240FA" w:rsidP="00E62A13">
      <w:pPr>
        <w:rPr>
          <w:rFonts w:ascii="Tahoma" w:hAnsi="Tahoma" w:cs="Tahoma"/>
          <w:b/>
          <w:color w:val="8064A2"/>
          <w:sz w:val="28"/>
          <w:szCs w:val="28"/>
        </w:rPr>
      </w:pPr>
    </w:p>
    <w:p w14:paraId="549EE3AE"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At Monkey Puzzle we comply with the Information Commissioner’s CCTV Code of Practice; this is to ensure it is used responsibly and safeguards both trust and confidence. The positioning of cameras must not invade privacy of setting users. </w:t>
      </w:r>
      <w:proofErr w:type="gramStart"/>
      <w:r w:rsidRPr="000949EC">
        <w:rPr>
          <w:rFonts w:ascii="Tahoma" w:hAnsi="Tahoma" w:cs="Tahoma"/>
          <w:sz w:val="22"/>
          <w:szCs w:val="22"/>
        </w:rPr>
        <w:t>In order to</w:t>
      </w:r>
      <w:proofErr w:type="gramEnd"/>
      <w:r w:rsidRPr="000949EC">
        <w:rPr>
          <w:rFonts w:ascii="Tahoma" w:hAnsi="Tahoma" w:cs="Tahoma"/>
          <w:sz w:val="22"/>
          <w:szCs w:val="22"/>
        </w:rPr>
        <w:t xml:space="preserve"> protect the privacy of children and staff, cameras will not be positioned where exposure of intimate areas are visible in line with Safeguarding procedures.   </w:t>
      </w:r>
    </w:p>
    <w:p w14:paraId="6E9178E1" w14:textId="77777777" w:rsidR="000949EC" w:rsidRPr="000949EC" w:rsidRDefault="000949EC" w:rsidP="000949EC">
      <w:pPr>
        <w:jc w:val="both"/>
        <w:rPr>
          <w:rFonts w:ascii="Tahoma" w:hAnsi="Tahoma" w:cs="Tahoma"/>
          <w:sz w:val="22"/>
          <w:szCs w:val="22"/>
        </w:rPr>
      </w:pPr>
    </w:p>
    <w:p w14:paraId="79E155A0" w14:textId="5DD73471" w:rsidR="000949EC" w:rsidRPr="00C240FA" w:rsidRDefault="000949EC" w:rsidP="000949EC">
      <w:pPr>
        <w:rPr>
          <w:rFonts w:ascii="Tahoma" w:hAnsi="Tahoma" w:cs="Tahoma"/>
          <w:b/>
          <w:color w:val="8064A2"/>
          <w:sz w:val="28"/>
          <w:szCs w:val="28"/>
        </w:rPr>
      </w:pPr>
      <w:r w:rsidRPr="000949EC">
        <w:rPr>
          <w:rFonts w:ascii="Tahoma" w:hAnsi="Tahoma" w:cs="Tahoma"/>
          <w:sz w:val="22"/>
          <w:szCs w:val="22"/>
        </w:rPr>
        <w:t xml:space="preserve">The use of CCTV and the associated images is covered by the General Data Protection Regulation. </w:t>
      </w:r>
      <w:r w:rsidRPr="003F69B6">
        <w:rPr>
          <w:rFonts w:ascii="Dax" w:hAnsi="Dax" w:cs="Calibri"/>
          <w:sz w:val="22"/>
          <w:szCs w:val="22"/>
        </w:rPr>
        <w:t xml:space="preserve"> </w:t>
      </w:r>
    </w:p>
    <w:p w14:paraId="1ABFD673" w14:textId="77777777" w:rsidR="00E62A13" w:rsidRPr="00C240FA" w:rsidRDefault="00E62A13" w:rsidP="00E62A13">
      <w:pPr>
        <w:rPr>
          <w:rFonts w:ascii="Tahoma" w:hAnsi="Tahoma" w:cs="Tahoma"/>
          <w:b/>
          <w:sz w:val="22"/>
          <w:szCs w:val="22"/>
        </w:rPr>
      </w:pPr>
    </w:p>
    <w:p w14:paraId="4C92CAD9" w14:textId="4A483359" w:rsidR="00E62A13" w:rsidRPr="000949EC" w:rsidRDefault="00E62A13" w:rsidP="00E62A13">
      <w:pPr>
        <w:rPr>
          <w:rFonts w:ascii="Tahoma" w:hAnsi="Tahoma" w:cs="Tahoma"/>
          <w:b/>
          <w:color w:val="8064A2"/>
          <w:sz w:val="28"/>
          <w:szCs w:val="28"/>
        </w:rPr>
      </w:pPr>
      <w:r w:rsidRPr="000949EC">
        <w:rPr>
          <w:rFonts w:ascii="Tahoma" w:hAnsi="Tahoma" w:cs="Tahoma"/>
          <w:b/>
          <w:color w:val="8064A2"/>
          <w:sz w:val="28"/>
          <w:szCs w:val="28"/>
        </w:rPr>
        <w:t>Procedure</w:t>
      </w:r>
    </w:p>
    <w:p w14:paraId="4EE6AE7B" w14:textId="02C073A9" w:rsidR="000949EC" w:rsidRDefault="000949EC" w:rsidP="00E62A13">
      <w:pPr>
        <w:rPr>
          <w:rFonts w:ascii="Tahoma" w:hAnsi="Tahoma" w:cs="Tahoma"/>
          <w:b/>
          <w:color w:val="8064A2"/>
          <w:sz w:val="28"/>
          <w:szCs w:val="28"/>
        </w:rPr>
      </w:pPr>
    </w:p>
    <w:p w14:paraId="2A78D7F1"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The nursery may use CCTV equipment for one or more of the following purposes: </w:t>
      </w:r>
    </w:p>
    <w:p w14:paraId="79010DD1" w14:textId="77777777" w:rsidR="000949EC" w:rsidRPr="000949EC" w:rsidRDefault="000949EC" w:rsidP="000949EC">
      <w:pPr>
        <w:jc w:val="both"/>
        <w:rPr>
          <w:rFonts w:ascii="Tahoma" w:hAnsi="Tahoma" w:cs="Tahoma"/>
          <w:sz w:val="22"/>
          <w:szCs w:val="22"/>
        </w:rPr>
      </w:pPr>
    </w:p>
    <w:p w14:paraId="387BFFE4" w14:textId="77777777" w:rsidR="000949EC" w:rsidRPr="000949EC" w:rsidRDefault="000949EC" w:rsidP="000949EC">
      <w:pPr>
        <w:pStyle w:val="ListParagraph"/>
        <w:numPr>
          <w:ilvl w:val="0"/>
          <w:numId w:val="31"/>
        </w:numPr>
        <w:jc w:val="both"/>
        <w:rPr>
          <w:rFonts w:ascii="Tahoma" w:hAnsi="Tahoma" w:cs="Tahoma"/>
          <w:sz w:val="22"/>
          <w:szCs w:val="22"/>
        </w:rPr>
      </w:pPr>
      <w:r w:rsidRPr="000949EC">
        <w:rPr>
          <w:rFonts w:ascii="Tahoma" w:hAnsi="Tahoma" w:cs="Tahoma"/>
          <w:sz w:val="22"/>
          <w:szCs w:val="22"/>
        </w:rPr>
        <w:t>The prevention, investigation, and detection of crime.</w:t>
      </w:r>
    </w:p>
    <w:p w14:paraId="08149623" w14:textId="77777777" w:rsidR="000949EC" w:rsidRPr="000949EC" w:rsidRDefault="000949EC" w:rsidP="000949EC">
      <w:pPr>
        <w:numPr>
          <w:ilvl w:val="0"/>
          <w:numId w:val="31"/>
        </w:numPr>
        <w:jc w:val="both"/>
        <w:rPr>
          <w:rFonts w:ascii="Tahoma" w:hAnsi="Tahoma" w:cs="Tahoma"/>
          <w:sz w:val="22"/>
          <w:szCs w:val="22"/>
        </w:rPr>
      </w:pPr>
      <w:r w:rsidRPr="000949EC">
        <w:rPr>
          <w:rFonts w:ascii="Tahoma" w:hAnsi="Tahoma" w:cs="Tahoma"/>
          <w:sz w:val="22"/>
          <w:szCs w:val="22"/>
        </w:rPr>
        <w:t>The apprehension and prosecution of offenders (including use of images as evidence in criminal proceedings)</w:t>
      </w:r>
    </w:p>
    <w:p w14:paraId="18D07B0F" w14:textId="77777777" w:rsidR="000949EC" w:rsidRPr="000949EC" w:rsidRDefault="000949EC" w:rsidP="000949EC">
      <w:pPr>
        <w:numPr>
          <w:ilvl w:val="0"/>
          <w:numId w:val="31"/>
        </w:numPr>
        <w:jc w:val="both"/>
        <w:rPr>
          <w:rFonts w:ascii="Tahoma" w:hAnsi="Tahoma" w:cs="Tahoma"/>
          <w:sz w:val="22"/>
          <w:szCs w:val="22"/>
        </w:rPr>
      </w:pPr>
      <w:r w:rsidRPr="000949EC">
        <w:rPr>
          <w:rFonts w:ascii="Tahoma" w:hAnsi="Tahoma" w:cs="Tahoma"/>
          <w:sz w:val="22"/>
          <w:szCs w:val="22"/>
        </w:rPr>
        <w:t>Safeguarding children, staff, parents, and visitors.</w:t>
      </w:r>
    </w:p>
    <w:p w14:paraId="110DA6B9" w14:textId="77777777" w:rsidR="000949EC" w:rsidRPr="000949EC" w:rsidRDefault="000949EC" w:rsidP="000949EC">
      <w:pPr>
        <w:numPr>
          <w:ilvl w:val="0"/>
          <w:numId w:val="31"/>
        </w:numPr>
        <w:jc w:val="both"/>
        <w:rPr>
          <w:rFonts w:ascii="Tahoma" w:hAnsi="Tahoma" w:cs="Tahoma"/>
          <w:sz w:val="22"/>
          <w:szCs w:val="22"/>
        </w:rPr>
      </w:pPr>
      <w:r w:rsidRPr="000949EC">
        <w:rPr>
          <w:rFonts w:ascii="Tahoma" w:hAnsi="Tahoma" w:cs="Tahoma"/>
          <w:sz w:val="22"/>
          <w:szCs w:val="22"/>
        </w:rPr>
        <w:t>Monitoring the security of the setting</w:t>
      </w:r>
    </w:p>
    <w:p w14:paraId="53C1CA7E" w14:textId="77777777" w:rsidR="000949EC" w:rsidRPr="000949EC" w:rsidRDefault="000949EC" w:rsidP="000949EC">
      <w:pPr>
        <w:numPr>
          <w:ilvl w:val="0"/>
          <w:numId w:val="31"/>
        </w:numPr>
        <w:jc w:val="both"/>
        <w:rPr>
          <w:rFonts w:ascii="Tahoma" w:hAnsi="Tahoma" w:cs="Tahoma"/>
          <w:sz w:val="22"/>
          <w:szCs w:val="22"/>
        </w:rPr>
      </w:pPr>
      <w:r w:rsidRPr="000949EC">
        <w:rPr>
          <w:rFonts w:ascii="Tahoma" w:hAnsi="Tahoma" w:cs="Tahoma"/>
          <w:sz w:val="22"/>
          <w:szCs w:val="22"/>
        </w:rPr>
        <w:t xml:space="preserve">Provide opportunities to reflect on staff practice </w:t>
      </w:r>
    </w:p>
    <w:p w14:paraId="4C8221F5" w14:textId="77777777" w:rsidR="000949EC" w:rsidRPr="000949EC" w:rsidRDefault="000949EC" w:rsidP="000949EC">
      <w:pPr>
        <w:jc w:val="both"/>
        <w:rPr>
          <w:rFonts w:ascii="Tahoma" w:hAnsi="Tahoma" w:cs="Tahoma"/>
          <w:sz w:val="22"/>
          <w:szCs w:val="22"/>
        </w:rPr>
      </w:pPr>
    </w:p>
    <w:p w14:paraId="375D9A35" w14:textId="77777777" w:rsidR="000949EC" w:rsidRPr="000949EC" w:rsidRDefault="000949EC" w:rsidP="000949EC">
      <w:pPr>
        <w:rPr>
          <w:rFonts w:ascii="Tahoma" w:hAnsi="Tahoma" w:cs="Tahoma"/>
          <w:b/>
          <w:bCs/>
          <w:sz w:val="22"/>
          <w:szCs w:val="22"/>
        </w:rPr>
      </w:pPr>
      <w:proofErr w:type="gramStart"/>
      <w:r w:rsidRPr="000949EC">
        <w:rPr>
          <w:rFonts w:ascii="Tahoma" w:hAnsi="Tahoma" w:cs="Tahoma"/>
          <w:b/>
          <w:bCs/>
          <w:sz w:val="22"/>
          <w:szCs w:val="22"/>
        </w:rPr>
        <w:t>In order to</w:t>
      </w:r>
      <w:proofErr w:type="gramEnd"/>
      <w:r w:rsidRPr="000949EC">
        <w:rPr>
          <w:rFonts w:ascii="Tahoma" w:hAnsi="Tahoma" w:cs="Tahoma"/>
          <w:b/>
          <w:bCs/>
          <w:sz w:val="22"/>
          <w:szCs w:val="22"/>
        </w:rPr>
        <w:t xml:space="preserve"> minimise the safeguarding risk to our users CCTV must be accessed onsite wherever possible. </w:t>
      </w:r>
    </w:p>
    <w:p w14:paraId="1CF1B3CE" w14:textId="77777777" w:rsidR="000949EC" w:rsidRPr="000949EC" w:rsidRDefault="000949EC" w:rsidP="000949EC">
      <w:pPr>
        <w:keepNext/>
        <w:ind w:left="360"/>
        <w:jc w:val="both"/>
        <w:outlineLvl w:val="0"/>
        <w:rPr>
          <w:rFonts w:ascii="Tahoma" w:hAnsi="Tahoma" w:cs="Tahoma"/>
          <w:b/>
          <w:kern w:val="28"/>
          <w:sz w:val="22"/>
          <w:szCs w:val="22"/>
        </w:rPr>
      </w:pPr>
    </w:p>
    <w:p w14:paraId="7F8BA36C"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In areas where CCTV is used, the nursery will ensure that there are prominent signs placed at both the entrance of the CCTV zone and within the controlled area(s).</w:t>
      </w:r>
    </w:p>
    <w:p w14:paraId="2B097247"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The signs must:</w:t>
      </w:r>
    </w:p>
    <w:p w14:paraId="2471D401"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Be clearly visible and readable</w:t>
      </w:r>
    </w:p>
    <w:p w14:paraId="3DDEE568"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To inform all visitors who come into the nursery that CCTV is in use.</w:t>
      </w:r>
    </w:p>
    <w:p w14:paraId="2B13A5B8"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Contain details of the organisation operating the scheme, the purpose for using CCTV and who to contact about the scheme.</w:t>
      </w:r>
    </w:p>
    <w:p w14:paraId="2BC93CA4"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Be an appropriate size, depending on context</w:t>
      </w:r>
    </w:p>
    <w:p w14:paraId="62282D47"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 xml:space="preserve">Cameras </w:t>
      </w:r>
      <w:proofErr w:type="gramStart"/>
      <w:r w:rsidRPr="000949EC">
        <w:rPr>
          <w:rFonts w:ascii="Tahoma" w:hAnsi="Tahoma" w:cs="Tahoma"/>
          <w:sz w:val="22"/>
          <w:szCs w:val="22"/>
        </w:rPr>
        <w:t>are located in</w:t>
      </w:r>
      <w:proofErr w:type="gramEnd"/>
      <w:r w:rsidRPr="000949EC">
        <w:rPr>
          <w:rFonts w:ascii="Tahoma" w:hAnsi="Tahoma" w:cs="Tahoma"/>
          <w:sz w:val="22"/>
          <w:szCs w:val="22"/>
        </w:rPr>
        <w:t xml:space="preserve"> those areas where the nursery has an identified need. The nursery’s CCTV system is used solely for the purposes identified and adequate signage will identify where it is in use</w:t>
      </w:r>
    </w:p>
    <w:p w14:paraId="3A5DE47F"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The nursery does not use the CCTV system for covert monitoring</w:t>
      </w:r>
    </w:p>
    <w:p w14:paraId="3F139E99" w14:textId="77777777" w:rsidR="000949EC" w:rsidRPr="000949EC" w:rsidRDefault="000949EC" w:rsidP="000949EC">
      <w:pPr>
        <w:keepNext/>
        <w:numPr>
          <w:ilvl w:val="0"/>
          <w:numId w:val="39"/>
        </w:numPr>
        <w:jc w:val="both"/>
        <w:outlineLvl w:val="0"/>
        <w:rPr>
          <w:rFonts w:ascii="Tahoma" w:hAnsi="Tahoma" w:cs="Tahoma"/>
          <w:b/>
          <w:kern w:val="28"/>
          <w:sz w:val="22"/>
          <w:szCs w:val="22"/>
        </w:rPr>
      </w:pPr>
      <w:r w:rsidRPr="000949EC">
        <w:rPr>
          <w:rFonts w:ascii="Tahoma" w:hAnsi="Tahoma" w:cs="Tahoma"/>
          <w:sz w:val="22"/>
          <w:szCs w:val="22"/>
        </w:rPr>
        <w:t>The nursery’s standard CCTV cameras record visual images only, without audio</w:t>
      </w:r>
    </w:p>
    <w:p w14:paraId="6EB831D7" w14:textId="77777777" w:rsidR="000949EC" w:rsidRPr="000949EC" w:rsidRDefault="000949EC" w:rsidP="000949EC">
      <w:pPr>
        <w:pStyle w:val="ListParagraph"/>
        <w:numPr>
          <w:ilvl w:val="0"/>
          <w:numId w:val="39"/>
        </w:numPr>
        <w:jc w:val="both"/>
        <w:rPr>
          <w:rFonts w:ascii="Tahoma" w:hAnsi="Tahoma" w:cs="Tahoma"/>
          <w:sz w:val="22"/>
          <w:szCs w:val="22"/>
        </w:rPr>
      </w:pPr>
      <w:r w:rsidRPr="000949EC">
        <w:rPr>
          <w:rFonts w:ascii="Tahoma" w:hAnsi="Tahoma" w:cs="Tahoma"/>
          <w:sz w:val="22"/>
          <w:szCs w:val="22"/>
        </w:rPr>
        <w:t>The data controller has responsibility for the control of images and deciding how the CCTV system is used, with regular review.</w:t>
      </w:r>
    </w:p>
    <w:p w14:paraId="2B5CF247" w14:textId="77777777" w:rsidR="000949EC" w:rsidRPr="000949EC" w:rsidRDefault="000949EC" w:rsidP="000949EC">
      <w:pPr>
        <w:jc w:val="both"/>
        <w:rPr>
          <w:rFonts w:ascii="Tahoma" w:hAnsi="Tahoma" w:cs="Tahoma"/>
          <w:sz w:val="22"/>
          <w:szCs w:val="22"/>
        </w:rPr>
      </w:pPr>
    </w:p>
    <w:p w14:paraId="27C75A4C" w14:textId="77777777" w:rsidR="000949EC" w:rsidRPr="000949EC" w:rsidRDefault="000949EC" w:rsidP="000949EC">
      <w:pPr>
        <w:jc w:val="both"/>
        <w:rPr>
          <w:rFonts w:ascii="Tahoma" w:hAnsi="Tahoma" w:cs="Tahoma"/>
          <w:b/>
          <w:sz w:val="22"/>
          <w:szCs w:val="22"/>
        </w:rPr>
      </w:pPr>
      <w:r w:rsidRPr="000949EC">
        <w:rPr>
          <w:rFonts w:ascii="Tahoma" w:hAnsi="Tahoma" w:cs="Tahoma"/>
          <w:b/>
          <w:sz w:val="22"/>
          <w:szCs w:val="22"/>
        </w:rPr>
        <w:t>The nursery must notify the Information Commissioner’s Office of both the name of the data controller and the purpose for which the images are used.</w:t>
      </w:r>
    </w:p>
    <w:p w14:paraId="25DFDA8C" w14:textId="77777777" w:rsidR="000949EC" w:rsidRPr="000949EC" w:rsidRDefault="000949EC" w:rsidP="000949EC">
      <w:pPr>
        <w:jc w:val="both"/>
        <w:rPr>
          <w:rFonts w:ascii="Tahoma" w:hAnsi="Tahoma" w:cs="Tahoma"/>
          <w:sz w:val="22"/>
          <w:szCs w:val="22"/>
        </w:rPr>
      </w:pPr>
    </w:p>
    <w:p w14:paraId="17CFE489"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lastRenderedPageBreak/>
        <w:t xml:space="preserve">Operators and employees with access to images must be aware of the procedures that need to be followed when accessing recorded images.  Training is provided to highlight their responsibilities along with the restrictions in relation to access and disclosure of recorded images under the CCTV Code of Practice. </w:t>
      </w:r>
    </w:p>
    <w:p w14:paraId="1D7F0DAD" w14:textId="77777777" w:rsidR="000949EC" w:rsidRPr="000949EC" w:rsidRDefault="000949EC" w:rsidP="000949EC">
      <w:pPr>
        <w:jc w:val="both"/>
        <w:rPr>
          <w:rFonts w:ascii="Tahoma" w:hAnsi="Tahoma" w:cs="Tahoma"/>
          <w:sz w:val="22"/>
          <w:szCs w:val="22"/>
        </w:rPr>
      </w:pPr>
    </w:p>
    <w:p w14:paraId="2E3C5847"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The nursery undertakes regular risk assessment to ensure that the use of CCTV continues to be justified. The risk assessment should include a review of:</w:t>
      </w:r>
    </w:p>
    <w:p w14:paraId="5C1358A2"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Its stated purpose</w:t>
      </w:r>
    </w:p>
    <w:p w14:paraId="6D3C2B92"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 xml:space="preserve">The locations </w:t>
      </w:r>
    </w:p>
    <w:p w14:paraId="38606F62"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The images recorded and documented</w:t>
      </w:r>
    </w:p>
    <w:p w14:paraId="669DD971"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Storage length</w:t>
      </w:r>
    </w:p>
    <w:p w14:paraId="50ABB1E5"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Deletion</w:t>
      </w:r>
    </w:p>
    <w:p w14:paraId="65D482F8"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Appropriate access</w:t>
      </w:r>
    </w:p>
    <w:p w14:paraId="24B149B3" w14:textId="77777777" w:rsidR="000949EC" w:rsidRPr="000949EC" w:rsidRDefault="000949EC" w:rsidP="000949EC">
      <w:pPr>
        <w:keepNext/>
        <w:jc w:val="both"/>
        <w:outlineLvl w:val="0"/>
        <w:rPr>
          <w:rFonts w:ascii="Tahoma" w:hAnsi="Tahoma" w:cs="Tahoma"/>
          <w:b/>
          <w:kern w:val="28"/>
          <w:sz w:val="22"/>
          <w:szCs w:val="22"/>
        </w:rPr>
      </w:pPr>
    </w:p>
    <w:p w14:paraId="40651731" w14:textId="58136376" w:rsidR="000949EC" w:rsidRPr="000949EC" w:rsidRDefault="000949EC" w:rsidP="000949EC">
      <w:pPr>
        <w:keepNext/>
        <w:jc w:val="both"/>
        <w:outlineLvl w:val="0"/>
        <w:rPr>
          <w:rFonts w:ascii="Tahoma" w:hAnsi="Tahoma" w:cs="Tahoma"/>
          <w:b/>
          <w:color w:val="8064A2"/>
          <w:kern w:val="28"/>
          <w:sz w:val="28"/>
          <w:szCs w:val="28"/>
        </w:rPr>
      </w:pPr>
      <w:r w:rsidRPr="000949EC">
        <w:rPr>
          <w:rFonts w:ascii="Tahoma" w:hAnsi="Tahoma" w:cs="Tahoma"/>
          <w:b/>
          <w:color w:val="8064A2"/>
          <w:kern w:val="28"/>
          <w:sz w:val="28"/>
          <w:szCs w:val="28"/>
        </w:rPr>
        <w:t>Image Storage, Viewing and Retention</w:t>
      </w:r>
    </w:p>
    <w:p w14:paraId="7ADB9249" w14:textId="77777777" w:rsidR="000949EC" w:rsidRPr="000949EC" w:rsidRDefault="000949EC" w:rsidP="000949EC">
      <w:pPr>
        <w:keepNext/>
        <w:jc w:val="both"/>
        <w:outlineLvl w:val="0"/>
        <w:rPr>
          <w:rFonts w:ascii="Tahoma" w:hAnsi="Tahoma" w:cs="Tahoma"/>
          <w:b/>
          <w:color w:val="8064A2"/>
          <w:kern w:val="28"/>
        </w:rPr>
      </w:pPr>
    </w:p>
    <w:p w14:paraId="0137915D"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Recorded images will be stored in a way that ensures the integrity of the image and in a way that allows specific times and dates to be identified.</w:t>
      </w:r>
    </w:p>
    <w:p w14:paraId="4BD0591A" w14:textId="77777777" w:rsidR="000949EC" w:rsidRPr="000949EC" w:rsidRDefault="000949EC" w:rsidP="000949EC">
      <w:pPr>
        <w:jc w:val="both"/>
        <w:rPr>
          <w:rFonts w:ascii="Tahoma" w:hAnsi="Tahoma" w:cs="Tahoma"/>
          <w:sz w:val="22"/>
          <w:szCs w:val="22"/>
        </w:rPr>
      </w:pPr>
    </w:p>
    <w:p w14:paraId="12F71CC1" w14:textId="77777777" w:rsidR="000949EC" w:rsidRPr="000949EC" w:rsidRDefault="000949EC" w:rsidP="000949EC">
      <w:pPr>
        <w:jc w:val="both"/>
        <w:rPr>
          <w:rFonts w:ascii="Tahoma" w:hAnsi="Tahoma" w:cs="Tahoma"/>
          <w:sz w:val="22"/>
          <w:szCs w:val="22"/>
        </w:rPr>
      </w:pPr>
      <w:r w:rsidRPr="000949EC">
        <w:rPr>
          <w:rFonts w:ascii="Tahoma" w:hAnsi="Tahoma" w:cs="Tahoma"/>
          <w:color w:val="000000"/>
          <w:sz w:val="22"/>
          <w:szCs w:val="22"/>
        </w:rPr>
        <w:t>Access to CCTV data will be strictly limited to authorised operators and will be password protected. The main control facility is kept secure and locked when not in use</w:t>
      </w:r>
      <w:r w:rsidRPr="000949EC">
        <w:rPr>
          <w:rFonts w:ascii="Tahoma" w:hAnsi="Tahoma" w:cs="Tahoma"/>
          <w:sz w:val="22"/>
          <w:szCs w:val="22"/>
        </w:rPr>
        <w:t>.</w:t>
      </w:r>
    </w:p>
    <w:p w14:paraId="2D16E30B" w14:textId="6EF2C64D" w:rsidR="000949EC" w:rsidRPr="000949EC" w:rsidRDefault="000949EC" w:rsidP="000949EC">
      <w:pPr>
        <w:jc w:val="both"/>
        <w:rPr>
          <w:rFonts w:ascii="Tahoma" w:hAnsi="Tahoma" w:cs="Tahoma"/>
          <w:color w:val="000000"/>
          <w:sz w:val="22"/>
          <w:szCs w:val="22"/>
        </w:rPr>
      </w:pPr>
      <w:r w:rsidRPr="000949EC">
        <w:rPr>
          <w:rFonts w:ascii="Tahoma" w:hAnsi="Tahoma" w:cs="Tahoma"/>
          <w:color w:val="000000"/>
          <w:sz w:val="22"/>
          <w:szCs w:val="22"/>
        </w:rPr>
        <w:t xml:space="preserve">The setting’s authorised CCTV system operators </w:t>
      </w:r>
      <w:proofErr w:type="gramStart"/>
      <w:r w:rsidRPr="000949EC">
        <w:rPr>
          <w:rFonts w:ascii="Tahoma" w:hAnsi="Tahoma" w:cs="Tahoma"/>
          <w:color w:val="000000"/>
          <w:sz w:val="22"/>
          <w:szCs w:val="22"/>
        </w:rPr>
        <w:t>are:</w:t>
      </w:r>
      <w:proofErr w:type="gramEnd"/>
      <w:r w:rsidR="00B10A91">
        <w:rPr>
          <w:rFonts w:ascii="Tahoma" w:hAnsi="Tahoma" w:cs="Tahoma"/>
          <w:color w:val="000000"/>
          <w:sz w:val="22"/>
          <w:szCs w:val="22"/>
        </w:rPr>
        <w:t xml:space="preserve"> Sarah Burgess, Aimee Gill, Georgia Whitefield</w:t>
      </w:r>
    </w:p>
    <w:p w14:paraId="6210E90C" w14:textId="77777777" w:rsidR="000949EC" w:rsidRPr="000949EC" w:rsidRDefault="000949EC" w:rsidP="000949EC">
      <w:pPr>
        <w:jc w:val="both"/>
        <w:rPr>
          <w:rFonts w:ascii="Tahoma" w:hAnsi="Tahoma" w:cs="Tahoma"/>
          <w:sz w:val="22"/>
          <w:szCs w:val="22"/>
        </w:rPr>
      </w:pPr>
    </w:p>
    <w:p w14:paraId="3DC95936"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The recorded images are viewed for monitoring purposes and for the safe movement of persons through designated areas which are identifiable as previously stated. The CCTV system operators will only access the secure data for the prescribed purposes above. </w:t>
      </w:r>
    </w:p>
    <w:p w14:paraId="70703D03" w14:textId="77777777" w:rsidR="000949EC" w:rsidRPr="000949EC" w:rsidRDefault="000949EC" w:rsidP="000949EC">
      <w:pPr>
        <w:jc w:val="both"/>
        <w:rPr>
          <w:rFonts w:ascii="Tahoma" w:hAnsi="Tahoma" w:cs="Tahoma"/>
          <w:sz w:val="22"/>
          <w:szCs w:val="22"/>
        </w:rPr>
      </w:pPr>
    </w:p>
    <w:p w14:paraId="1CE19879"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The nursery reserves the right to use images captured on CCTV where there is activity that the nursery cannot be expected to ignore such as criminal activity, potential gross misconduct, safeguarding breaches or behaviour which puts others at risk.  Images retained for evidential purposes will be retained in a locked area accessible by the system administrator only.  </w:t>
      </w:r>
    </w:p>
    <w:p w14:paraId="15A32184" w14:textId="77777777" w:rsidR="000949EC" w:rsidRPr="000949EC" w:rsidRDefault="000949EC" w:rsidP="000949EC">
      <w:pPr>
        <w:jc w:val="both"/>
        <w:rPr>
          <w:rFonts w:ascii="Tahoma" w:hAnsi="Tahoma" w:cs="Tahoma"/>
          <w:sz w:val="22"/>
          <w:szCs w:val="22"/>
        </w:rPr>
      </w:pPr>
    </w:p>
    <w:p w14:paraId="2E498A57"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The Data Protection Act does not prescribe any specific minimum or maximum periods which apply to CCTV recorded images.  The nursery ensures that images are not retained for longer than is necessary (approximately 30 days).  Once the retention period has expired, the images are removed or erased. </w:t>
      </w:r>
    </w:p>
    <w:p w14:paraId="564CE6B9" w14:textId="77777777" w:rsidR="000949EC" w:rsidRPr="000949EC" w:rsidRDefault="000949EC" w:rsidP="000949EC">
      <w:pPr>
        <w:keepNext/>
        <w:jc w:val="both"/>
        <w:outlineLvl w:val="0"/>
        <w:rPr>
          <w:rFonts w:ascii="Tahoma" w:hAnsi="Tahoma" w:cs="Tahoma"/>
          <w:b/>
          <w:kern w:val="28"/>
          <w:sz w:val="22"/>
          <w:szCs w:val="22"/>
        </w:rPr>
      </w:pPr>
    </w:p>
    <w:p w14:paraId="5F3C2D1C" w14:textId="380F4C84" w:rsidR="000949EC" w:rsidRDefault="000949EC" w:rsidP="000949EC">
      <w:pPr>
        <w:keepNext/>
        <w:jc w:val="both"/>
        <w:outlineLvl w:val="0"/>
        <w:rPr>
          <w:rFonts w:ascii="Tahoma" w:hAnsi="Tahoma" w:cs="Tahoma"/>
          <w:b/>
          <w:color w:val="8064A2"/>
          <w:kern w:val="28"/>
          <w:sz w:val="28"/>
          <w:szCs w:val="28"/>
        </w:rPr>
      </w:pPr>
      <w:r w:rsidRPr="000949EC">
        <w:rPr>
          <w:rFonts w:ascii="Tahoma" w:hAnsi="Tahoma" w:cs="Tahoma"/>
          <w:b/>
          <w:color w:val="8064A2"/>
          <w:kern w:val="28"/>
          <w:sz w:val="28"/>
          <w:szCs w:val="28"/>
        </w:rPr>
        <w:t>Disclosure</w:t>
      </w:r>
    </w:p>
    <w:p w14:paraId="3DF739BF" w14:textId="77777777" w:rsidR="000949EC" w:rsidRPr="000949EC" w:rsidRDefault="000949EC" w:rsidP="000949EC">
      <w:pPr>
        <w:keepNext/>
        <w:jc w:val="both"/>
        <w:outlineLvl w:val="0"/>
        <w:rPr>
          <w:rFonts w:ascii="Tahoma" w:hAnsi="Tahoma" w:cs="Tahoma"/>
          <w:b/>
          <w:color w:val="8064A2"/>
          <w:kern w:val="28"/>
          <w:sz w:val="28"/>
          <w:szCs w:val="28"/>
        </w:rPr>
      </w:pPr>
    </w:p>
    <w:p w14:paraId="229B6636"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Disclosure of the recorded images to third parties can only be authorised by the Data Controller.</w:t>
      </w:r>
    </w:p>
    <w:p w14:paraId="3EACF3B1"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Disclosure will only be granted:</w:t>
      </w:r>
    </w:p>
    <w:p w14:paraId="0C0DB17C" w14:textId="77777777" w:rsidR="000949EC" w:rsidRPr="000949EC" w:rsidRDefault="000949EC" w:rsidP="000949EC">
      <w:pPr>
        <w:pStyle w:val="ListParagraph"/>
        <w:numPr>
          <w:ilvl w:val="0"/>
          <w:numId w:val="37"/>
        </w:numPr>
        <w:jc w:val="both"/>
        <w:rPr>
          <w:rFonts w:ascii="Tahoma" w:hAnsi="Tahoma" w:cs="Tahoma"/>
          <w:sz w:val="22"/>
          <w:szCs w:val="22"/>
        </w:rPr>
      </w:pPr>
      <w:r w:rsidRPr="000949EC">
        <w:rPr>
          <w:rFonts w:ascii="Tahoma" w:hAnsi="Tahoma" w:cs="Tahoma"/>
          <w:sz w:val="22"/>
          <w:szCs w:val="22"/>
        </w:rPr>
        <w:t>If its release is fair to the individuals concerned</w:t>
      </w:r>
    </w:p>
    <w:p w14:paraId="045E8FE8" w14:textId="77777777" w:rsidR="000949EC" w:rsidRPr="000949EC" w:rsidRDefault="000949EC" w:rsidP="000949EC">
      <w:pPr>
        <w:pStyle w:val="ListParagraph"/>
        <w:numPr>
          <w:ilvl w:val="0"/>
          <w:numId w:val="37"/>
        </w:numPr>
        <w:jc w:val="both"/>
        <w:rPr>
          <w:rFonts w:ascii="Tahoma" w:hAnsi="Tahoma" w:cs="Tahoma"/>
          <w:sz w:val="22"/>
          <w:szCs w:val="22"/>
        </w:rPr>
      </w:pPr>
      <w:r w:rsidRPr="000949EC">
        <w:rPr>
          <w:rFonts w:ascii="Tahoma" w:hAnsi="Tahoma" w:cs="Tahoma"/>
          <w:sz w:val="22"/>
          <w:szCs w:val="22"/>
        </w:rPr>
        <w:t>If there is an overriding legal obligation (e.g. information access rights)</w:t>
      </w:r>
    </w:p>
    <w:p w14:paraId="3AC3710D" w14:textId="77777777" w:rsidR="000949EC" w:rsidRPr="000949EC" w:rsidRDefault="000949EC" w:rsidP="000949EC">
      <w:pPr>
        <w:pStyle w:val="ListParagraph"/>
        <w:numPr>
          <w:ilvl w:val="0"/>
          <w:numId w:val="37"/>
        </w:numPr>
        <w:jc w:val="both"/>
        <w:rPr>
          <w:rFonts w:ascii="Tahoma" w:hAnsi="Tahoma" w:cs="Tahoma"/>
          <w:sz w:val="22"/>
          <w:szCs w:val="22"/>
        </w:rPr>
      </w:pPr>
      <w:r w:rsidRPr="000949EC">
        <w:rPr>
          <w:rFonts w:ascii="Tahoma" w:hAnsi="Tahoma" w:cs="Tahoma"/>
          <w:sz w:val="22"/>
          <w:szCs w:val="22"/>
        </w:rPr>
        <w:lastRenderedPageBreak/>
        <w:t>If it is consistent with the purpose for which the system was established</w:t>
      </w:r>
    </w:p>
    <w:p w14:paraId="76D4DB48" w14:textId="77777777" w:rsidR="000949EC" w:rsidRPr="000949EC" w:rsidRDefault="000949EC" w:rsidP="000949EC">
      <w:pPr>
        <w:jc w:val="both"/>
        <w:rPr>
          <w:rFonts w:ascii="Tahoma" w:hAnsi="Tahoma" w:cs="Tahoma"/>
          <w:b/>
          <w:color w:val="8064A2"/>
          <w:sz w:val="22"/>
          <w:szCs w:val="22"/>
        </w:rPr>
      </w:pPr>
      <w:r w:rsidRPr="000949EC">
        <w:rPr>
          <w:rFonts w:ascii="Tahoma" w:hAnsi="Tahoma" w:cs="Tahoma"/>
          <w:b/>
          <w:color w:val="8064A2"/>
          <w:sz w:val="22"/>
          <w:szCs w:val="22"/>
        </w:rPr>
        <w:t>Note:</w:t>
      </w:r>
    </w:p>
    <w:p w14:paraId="5EED5802"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Disclosure may be authorised to law enforcement agencies (even if a system was not established to prevent or detect crime), if withholding it would prejudice the prevention or detection of crime.</w:t>
      </w:r>
    </w:p>
    <w:p w14:paraId="5256327F" w14:textId="77777777" w:rsidR="000949EC" w:rsidRPr="000949EC" w:rsidRDefault="000949EC" w:rsidP="000949EC">
      <w:pPr>
        <w:jc w:val="both"/>
        <w:rPr>
          <w:rFonts w:ascii="Tahoma" w:hAnsi="Tahoma" w:cs="Tahoma"/>
          <w:sz w:val="22"/>
          <w:szCs w:val="22"/>
        </w:rPr>
      </w:pPr>
    </w:p>
    <w:p w14:paraId="4FDC0FF2"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All requests for access or for disclosure are recorded. If access or disclosure is denied, the reason is documented. </w:t>
      </w:r>
    </w:p>
    <w:p w14:paraId="485CA0A3" w14:textId="77777777" w:rsidR="000949EC" w:rsidRPr="000949EC" w:rsidRDefault="000949EC" w:rsidP="000949EC">
      <w:pPr>
        <w:jc w:val="both"/>
        <w:rPr>
          <w:rFonts w:ascii="Tahoma" w:hAnsi="Tahoma" w:cs="Tahoma"/>
          <w:sz w:val="22"/>
          <w:szCs w:val="22"/>
        </w:rPr>
      </w:pPr>
    </w:p>
    <w:p w14:paraId="248B725F" w14:textId="77777777" w:rsidR="000949EC" w:rsidRPr="000949EC" w:rsidRDefault="000949EC" w:rsidP="000949EC">
      <w:pPr>
        <w:keepNext/>
        <w:jc w:val="both"/>
        <w:outlineLvl w:val="0"/>
        <w:rPr>
          <w:rFonts w:ascii="Tahoma" w:hAnsi="Tahoma" w:cs="Tahoma"/>
          <w:b/>
          <w:kern w:val="28"/>
          <w:sz w:val="22"/>
          <w:szCs w:val="22"/>
        </w:rPr>
      </w:pPr>
    </w:p>
    <w:p w14:paraId="14AF623C" w14:textId="77777777" w:rsidR="000949EC" w:rsidRPr="000949EC" w:rsidRDefault="000949EC" w:rsidP="000949EC">
      <w:pPr>
        <w:keepNext/>
        <w:jc w:val="both"/>
        <w:outlineLvl w:val="0"/>
        <w:rPr>
          <w:rFonts w:ascii="Tahoma" w:hAnsi="Tahoma" w:cs="Tahoma"/>
          <w:b/>
          <w:color w:val="8064A2"/>
          <w:kern w:val="28"/>
          <w:sz w:val="28"/>
          <w:szCs w:val="28"/>
        </w:rPr>
      </w:pPr>
      <w:r w:rsidRPr="000949EC">
        <w:rPr>
          <w:rFonts w:ascii="Tahoma" w:hAnsi="Tahoma" w:cs="Tahoma"/>
          <w:b/>
          <w:color w:val="8064A2"/>
          <w:kern w:val="28"/>
          <w:sz w:val="28"/>
          <w:szCs w:val="28"/>
        </w:rPr>
        <w:t>Subject Access Requests</w:t>
      </w:r>
    </w:p>
    <w:p w14:paraId="2758425C"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Please refer to the Data Protection Policy for details of how you are expected to handle subject access requests. </w:t>
      </w:r>
    </w:p>
    <w:p w14:paraId="7FF67D7D" w14:textId="77777777" w:rsidR="000949EC" w:rsidRPr="000949EC" w:rsidRDefault="000949EC" w:rsidP="000949EC">
      <w:pPr>
        <w:keepNext/>
        <w:jc w:val="both"/>
        <w:outlineLvl w:val="0"/>
        <w:rPr>
          <w:rFonts w:ascii="Tahoma" w:hAnsi="Tahoma" w:cs="Tahoma"/>
          <w:b/>
          <w:kern w:val="28"/>
          <w:sz w:val="22"/>
          <w:szCs w:val="22"/>
        </w:rPr>
      </w:pPr>
    </w:p>
    <w:p w14:paraId="2E391BD9" w14:textId="77777777" w:rsidR="000949EC" w:rsidRPr="000949EC" w:rsidRDefault="000949EC" w:rsidP="000949EC">
      <w:pPr>
        <w:keepNext/>
        <w:jc w:val="both"/>
        <w:outlineLvl w:val="0"/>
        <w:rPr>
          <w:rFonts w:ascii="Tahoma" w:hAnsi="Tahoma" w:cs="Tahoma"/>
          <w:b/>
          <w:color w:val="8064A2"/>
          <w:kern w:val="28"/>
          <w:sz w:val="28"/>
          <w:szCs w:val="28"/>
        </w:rPr>
      </w:pPr>
      <w:r w:rsidRPr="000949EC">
        <w:rPr>
          <w:rFonts w:ascii="Tahoma" w:hAnsi="Tahoma" w:cs="Tahoma"/>
          <w:b/>
          <w:color w:val="8064A2"/>
          <w:kern w:val="28"/>
          <w:sz w:val="28"/>
          <w:szCs w:val="28"/>
        </w:rPr>
        <w:t>Maintenance</w:t>
      </w:r>
    </w:p>
    <w:p w14:paraId="5FEE1BFD" w14:textId="0F81605B" w:rsidR="000949EC" w:rsidRPr="000949EC" w:rsidRDefault="000949EC" w:rsidP="000949EC">
      <w:pPr>
        <w:jc w:val="both"/>
        <w:rPr>
          <w:rFonts w:ascii="Tahoma" w:hAnsi="Tahoma" w:cs="Tahoma"/>
          <w:sz w:val="22"/>
          <w:szCs w:val="22"/>
        </w:rPr>
      </w:pPr>
      <w:r w:rsidRPr="000949EC">
        <w:rPr>
          <w:rFonts w:ascii="Tahoma" w:hAnsi="Tahoma" w:cs="Tahoma"/>
          <w:sz w:val="22"/>
          <w:szCs w:val="22"/>
        </w:rPr>
        <w:t>The CCTV system is maintained by</w:t>
      </w:r>
      <w:r w:rsidR="00B10A91">
        <w:rPr>
          <w:rFonts w:ascii="Tahoma" w:hAnsi="Tahoma" w:cs="Tahoma"/>
          <w:sz w:val="22"/>
          <w:szCs w:val="22"/>
        </w:rPr>
        <w:t xml:space="preserve"> Chrome Telecomm </w:t>
      </w:r>
      <w:r w:rsidRPr="000949EC">
        <w:rPr>
          <w:rFonts w:ascii="Tahoma" w:hAnsi="Tahoma" w:cs="Tahoma"/>
          <w:sz w:val="22"/>
          <w:szCs w:val="22"/>
        </w:rPr>
        <w:t>under an annual maintenance contract that includes periodic inspections.</w:t>
      </w:r>
    </w:p>
    <w:p w14:paraId="4CB48FAD" w14:textId="77777777" w:rsidR="000949EC" w:rsidRPr="000949EC" w:rsidRDefault="000949EC" w:rsidP="000949EC">
      <w:pPr>
        <w:jc w:val="both"/>
        <w:rPr>
          <w:rFonts w:ascii="Tahoma" w:hAnsi="Tahoma" w:cs="Tahoma"/>
          <w:sz w:val="22"/>
          <w:szCs w:val="22"/>
        </w:rPr>
      </w:pPr>
    </w:p>
    <w:p w14:paraId="45F8C6B9" w14:textId="77777777" w:rsidR="000949EC" w:rsidRPr="000949EC" w:rsidRDefault="000949EC" w:rsidP="000949EC">
      <w:pPr>
        <w:jc w:val="both"/>
        <w:rPr>
          <w:rFonts w:ascii="Tahoma" w:hAnsi="Tahoma" w:cs="Tahoma"/>
          <w:b/>
          <w:sz w:val="22"/>
          <w:szCs w:val="22"/>
        </w:rPr>
      </w:pPr>
      <w:r w:rsidRPr="000949EC">
        <w:rPr>
          <w:rFonts w:ascii="Tahoma" w:hAnsi="Tahoma" w:cs="Tahoma"/>
          <w:sz w:val="22"/>
          <w:szCs w:val="22"/>
        </w:rPr>
        <w:t>The nursery director is responsible for ensuring the nursery complies with its responsibilities:</w:t>
      </w:r>
    </w:p>
    <w:p w14:paraId="73EC901B" w14:textId="77777777" w:rsidR="000949EC" w:rsidRPr="000949EC" w:rsidRDefault="000949EC" w:rsidP="000949EC">
      <w:pPr>
        <w:numPr>
          <w:ilvl w:val="0"/>
          <w:numId w:val="36"/>
        </w:numPr>
        <w:jc w:val="both"/>
        <w:rPr>
          <w:rFonts w:ascii="Tahoma" w:hAnsi="Tahoma" w:cs="Tahoma"/>
          <w:b/>
          <w:sz w:val="22"/>
          <w:szCs w:val="22"/>
        </w:rPr>
      </w:pPr>
      <w:r w:rsidRPr="000949EC">
        <w:rPr>
          <w:rFonts w:ascii="Tahoma" w:hAnsi="Tahoma" w:cs="Tahoma"/>
          <w:sz w:val="22"/>
          <w:szCs w:val="22"/>
        </w:rPr>
        <w:t>In relation to guidance on the location of cameras</w:t>
      </w:r>
    </w:p>
    <w:p w14:paraId="55614109" w14:textId="77777777" w:rsidR="000949EC" w:rsidRPr="000949EC" w:rsidRDefault="000949EC" w:rsidP="000949EC">
      <w:pPr>
        <w:numPr>
          <w:ilvl w:val="0"/>
          <w:numId w:val="36"/>
        </w:numPr>
        <w:jc w:val="both"/>
        <w:rPr>
          <w:rFonts w:ascii="Tahoma" w:hAnsi="Tahoma" w:cs="Tahoma"/>
          <w:b/>
          <w:sz w:val="22"/>
          <w:szCs w:val="22"/>
        </w:rPr>
      </w:pPr>
      <w:r w:rsidRPr="000949EC">
        <w:rPr>
          <w:rFonts w:ascii="Tahoma" w:hAnsi="Tahoma" w:cs="Tahoma"/>
          <w:bCs/>
          <w:sz w:val="22"/>
          <w:szCs w:val="22"/>
        </w:rPr>
        <w:t>E</w:t>
      </w:r>
      <w:r w:rsidRPr="000949EC">
        <w:rPr>
          <w:rFonts w:ascii="Tahoma" w:hAnsi="Tahoma" w:cs="Tahoma"/>
          <w:sz w:val="22"/>
          <w:szCs w:val="22"/>
        </w:rPr>
        <w:t>nsuring the date and time references are accurate</w:t>
      </w:r>
    </w:p>
    <w:p w14:paraId="0F08DF66" w14:textId="77777777" w:rsidR="000949EC" w:rsidRPr="000949EC" w:rsidRDefault="000949EC" w:rsidP="000949EC">
      <w:pPr>
        <w:numPr>
          <w:ilvl w:val="0"/>
          <w:numId w:val="36"/>
        </w:numPr>
        <w:jc w:val="both"/>
        <w:rPr>
          <w:rFonts w:ascii="Tahoma" w:hAnsi="Tahoma" w:cs="Tahoma"/>
          <w:b/>
          <w:sz w:val="22"/>
          <w:szCs w:val="22"/>
        </w:rPr>
      </w:pPr>
      <w:r w:rsidRPr="000949EC">
        <w:rPr>
          <w:rFonts w:ascii="Tahoma" w:hAnsi="Tahoma" w:cs="Tahoma"/>
          <w:sz w:val="22"/>
          <w:szCs w:val="22"/>
        </w:rPr>
        <w:t>For suitable maintenance and servicing to be undertaken to ensure that clear images are recorded</w:t>
      </w:r>
    </w:p>
    <w:p w14:paraId="626EF976" w14:textId="77777777" w:rsidR="000949EC" w:rsidRPr="000949EC" w:rsidRDefault="000949EC" w:rsidP="000949EC">
      <w:pPr>
        <w:numPr>
          <w:ilvl w:val="0"/>
          <w:numId w:val="36"/>
        </w:numPr>
        <w:jc w:val="both"/>
        <w:rPr>
          <w:rFonts w:ascii="Tahoma" w:hAnsi="Tahoma" w:cs="Tahoma"/>
          <w:b/>
          <w:sz w:val="22"/>
          <w:szCs w:val="22"/>
        </w:rPr>
      </w:pPr>
      <w:r w:rsidRPr="000949EC">
        <w:rPr>
          <w:rFonts w:ascii="Tahoma" w:hAnsi="Tahoma" w:cs="Tahoma"/>
          <w:bCs/>
          <w:sz w:val="22"/>
          <w:szCs w:val="22"/>
        </w:rPr>
        <w:t>T</w:t>
      </w:r>
      <w:r w:rsidRPr="000949EC">
        <w:rPr>
          <w:rFonts w:ascii="Tahoma" w:hAnsi="Tahoma" w:cs="Tahoma"/>
          <w:sz w:val="22"/>
          <w:szCs w:val="22"/>
        </w:rPr>
        <w:t xml:space="preserve">o protect cameras from vandalism </w:t>
      </w:r>
      <w:proofErr w:type="gramStart"/>
      <w:r w:rsidRPr="000949EC">
        <w:rPr>
          <w:rFonts w:ascii="Tahoma" w:hAnsi="Tahoma" w:cs="Tahoma"/>
          <w:sz w:val="22"/>
          <w:szCs w:val="22"/>
        </w:rPr>
        <w:t>in order to</w:t>
      </w:r>
      <w:proofErr w:type="gramEnd"/>
      <w:r w:rsidRPr="000949EC">
        <w:rPr>
          <w:rFonts w:ascii="Tahoma" w:hAnsi="Tahoma" w:cs="Tahoma"/>
          <w:sz w:val="22"/>
          <w:szCs w:val="22"/>
        </w:rPr>
        <w:t xml:space="preserve"> ensure that they remain in working order</w:t>
      </w:r>
    </w:p>
    <w:p w14:paraId="4B589EFC" w14:textId="77777777" w:rsidR="00C240FA" w:rsidRPr="00C240FA" w:rsidRDefault="00C240FA" w:rsidP="00E62A13">
      <w:pPr>
        <w:rPr>
          <w:rFonts w:ascii="Tahoma" w:hAnsi="Tahoma" w:cs="Tahoma"/>
          <w:b/>
          <w:color w:val="8064A2"/>
          <w:sz w:val="28"/>
          <w:szCs w:val="28"/>
        </w:rPr>
      </w:pPr>
    </w:p>
    <w:p w14:paraId="79A4A1EF" w14:textId="7F4C4BC8" w:rsidR="008E4C58" w:rsidRPr="004A03DA" w:rsidRDefault="008E4C58" w:rsidP="008E4C58">
      <w:pPr>
        <w:rPr>
          <w:rFonts w:ascii="Tahoma" w:hAnsi="Tahoma" w:cs="Tahoma"/>
          <w:b/>
          <w:color w:val="8064A2"/>
          <w:sz w:val="28"/>
          <w:szCs w:val="28"/>
        </w:rPr>
      </w:pPr>
      <w:r w:rsidRPr="004A03DA">
        <w:rPr>
          <w:rFonts w:ascii="Tahoma" w:hAnsi="Tahoma" w:cs="Tahoma"/>
          <w:b/>
          <w:color w:val="8064A2"/>
          <w:sz w:val="28"/>
          <w:szCs w:val="28"/>
        </w:rPr>
        <w:t>Further guidance</w:t>
      </w:r>
    </w:p>
    <w:p w14:paraId="6E8ABCE3" w14:textId="77777777" w:rsidR="000949EC" w:rsidRPr="000949EC" w:rsidRDefault="000949EC" w:rsidP="000949EC">
      <w:pPr>
        <w:pStyle w:val="ListParagraph"/>
        <w:numPr>
          <w:ilvl w:val="0"/>
          <w:numId w:val="35"/>
        </w:numPr>
        <w:rPr>
          <w:rFonts w:ascii="Tahoma" w:hAnsi="Tahoma" w:cs="Tahoma"/>
          <w:sz w:val="22"/>
          <w:szCs w:val="22"/>
        </w:rPr>
      </w:pPr>
      <w:r w:rsidRPr="000949EC">
        <w:rPr>
          <w:rFonts w:ascii="Tahoma" w:hAnsi="Tahoma" w:cs="Tahoma"/>
          <w:sz w:val="22"/>
          <w:szCs w:val="22"/>
        </w:rPr>
        <w:t>ICO CCTV Code of Practice-</w:t>
      </w:r>
    </w:p>
    <w:p w14:paraId="5B7D3551" w14:textId="77777777" w:rsidR="000949EC" w:rsidRPr="000949EC" w:rsidRDefault="000949EC" w:rsidP="000949EC">
      <w:pPr>
        <w:pStyle w:val="ListParagraph"/>
        <w:rPr>
          <w:rFonts w:ascii="Tahoma" w:hAnsi="Tahoma" w:cs="Tahoma"/>
          <w:sz w:val="22"/>
          <w:szCs w:val="22"/>
        </w:rPr>
      </w:pPr>
      <w:hyperlink r:id="rId11" w:history="1">
        <w:r w:rsidRPr="000949EC">
          <w:rPr>
            <w:rStyle w:val="Hyperlink"/>
            <w:rFonts w:ascii="Tahoma" w:hAnsi="Tahoma" w:cs="Tahoma"/>
            <w:sz w:val="22"/>
            <w:szCs w:val="22"/>
          </w:rPr>
          <w:t>https://ico.org.uk/media/for-organisations/documents/1542/cctv-code-of-practice.pdf</w:t>
        </w:r>
      </w:hyperlink>
      <w:r w:rsidRPr="000949EC">
        <w:rPr>
          <w:rFonts w:ascii="Tahoma" w:hAnsi="Tahoma" w:cs="Tahoma"/>
          <w:sz w:val="22"/>
          <w:szCs w:val="22"/>
        </w:rPr>
        <w:t xml:space="preserve"> </w:t>
      </w:r>
    </w:p>
    <w:p w14:paraId="634BDE31" w14:textId="77777777" w:rsidR="008E4C58" w:rsidRPr="004A03DA" w:rsidRDefault="008E4C58" w:rsidP="008E4C58">
      <w:pPr>
        <w:rPr>
          <w:rFonts w:ascii="Tahoma" w:hAnsi="Tahoma" w:cs="Tahoma"/>
          <w:sz w:val="22"/>
          <w:szCs w:val="22"/>
        </w:rPr>
      </w:pPr>
    </w:p>
    <w:p w14:paraId="7097D6AA" w14:textId="2DE1CE22" w:rsidR="008E4C58" w:rsidRPr="004A03DA"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44B91686" w14:textId="77777777" w:rsidR="000949EC" w:rsidRPr="000949EC" w:rsidRDefault="000949EC" w:rsidP="000949EC">
      <w:pPr>
        <w:tabs>
          <w:tab w:val="left" w:pos="1040"/>
        </w:tabs>
        <w:rPr>
          <w:rFonts w:ascii="Tahoma" w:hAnsi="Tahoma" w:cs="Tahoma"/>
          <w:sz w:val="22"/>
          <w:szCs w:val="22"/>
        </w:rPr>
      </w:pPr>
      <w:r w:rsidRPr="000949EC">
        <w:rPr>
          <w:rFonts w:ascii="Tahoma" w:hAnsi="Tahoma" w:cs="Tahoma"/>
          <w:noProof/>
          <w:sz w:val="22"/>
          <w:szCs w:val="22"/>
        </w:rPr>
        <w:drawing>
          <wp:anchor distT="0" distB="0" distL="114300" distR="114300" simplePos="0" relativeHeight="251661312" behindDoc="1" locked="0" layoutInCell="1" allowOverlap="1" wp14:anchorId="5B973789" wp14:editId="533A5796">
            <wp:simplePos x="0" y="0"/>
            <wp:positionH relativeFrom="column">
              <wp:posOffset>609600</wp:posOffset>
            </wp:positionH>
            <wp:positionV relativeFrom="paragraph">
              <wp:posOffset>9906000</wp:posOffset>
            </wp:positionV>
            <wp:extent cx="707390" cy="518160"/>
            <wp:effectExtent l="0" t="0" r="0" b="0"/>
            <wp:wrapNone/>
            <wp:docPr id="11" name="Picture 9"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A picture containing bowed instrum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0949EC">
        <w:rPr>
          <w:rFonts w:ascii="Tahoma" w:hAnsi="Tahoma" w:cs="Tahoma"/>
          <w:noProof/>
          <w:sz w:val="22"/>
          <w:szCs w:val="22"/>
        </w:rPr>
        <w:drawing>
          <wp:anchor distT="0" distB="0" distL="114300" distR="114300" simplePos="0" relativeHeight="251660288" behindDoc="1" locked="0" layoutInCell="1" allowOverlap="1" wp14:anchorId="003F0703" wp14:editId="0CFCB8B0">
            <wp:simplePos x="0" y="0"/>
            <wp:positionH relativeFrom="column">
              <wp:posOffset>609600</wp:posOffset>
            </wp:positionH>
            <wp:positionV relativeFrom="paragraph">
              <wp:posOffset>9906000</wp:posOffset>
            </wp:positionV>
            <wp:extent cx="707390" cy="518160"/>
            <wp:effectExtent l="0" t="0" r="0" b="0"/>
            <wp:wrapNone/>
            <wp:docPr id="10" name="Picture 8"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A picture containing bowed instrum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0949EC">
        <w:rPr>
          <w:rFonts w:ascii="Tahoma" w:hAnsi="Tahoma" w:cs="Tahoma"/>
          <w:noProof/>
          <w:sz w:val="22"/>
          <w:szCs w:val="22"/>
        </w:rPr>
        <w:drawing>
          <wp:anchor distT="0" distB="0" distL="114300" distR="114300" simplePos="0" relativeHeight="251659264" behindDoc="1" locked="0" layoutInCell="1" allowOverlap="1" wp14:anchorId="5645ED10" wp14:editId="53A45EB6">
            <wp:simplePos x="0" y="0"/>
            <wp:positionH relativeFrom="column">
              <wp:posOffset>609600</wp:posOffset>
            </wp:positionH>
            <wp:positionV relativeFrom="paragraph">
              <wp:posOffset>9906000</wp:posOffset>
            </wp:positionV>
            <wp:extent cx="707390" cy="518160"/>
            <wp:effectExtent l="0" t="0" r="0" b="0"/>
            <wp:wrapNone/>
            <wp:docPr id="7" name="Picture 7"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owed instrum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0949EC">
        <w:rPr>
          <w:rFonts w:ascii="Tahoma" w:hAnsi="Tahoma" w:cs="Tahoma"/>
          <w:sz w:val="22"/>
          <w:szCs w:val="22"/>
        </w:rPr>
        <w:t>Safeguarding Policy</w:t>
      </w:r>
    </w:p>
    <w:p w14:paraId="0BA1DC90" w14:textId="77777777" w:rsidR="000949EC" w:rsidRPr="000949EC" w:rsidRDefault="000949EC" w:rsidP="000949EC">
      <w:pPr>
        <w:tabs>
          <w:tab w:val="left" w:pos="1040"/>
        </w:tabs>
        <w:rPr>
          <w:rFonts w:ascii="Tahoma" w:hAnsi="Tahoma" w:cs="Tahoma"/>
          <w:sz w:val="22"/>
          <w:szCs w:val="22"/>
        </w:rPr>
      </w:pPr>
      <w:r w:rsidRPr="000949EC">
        <w:rPr>
          <w:rFonts w:ascii="Tahoma" w:hAnsi="Tahoma" w:cs="Tahoma"/>
          <w:sz w:val="22"/>
          <w:szCs w:val="22"/>
        </w:rPr>
        <w:t>GDPR Policy</w:t>
      </w: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even" r:id="rId13"/>
      <w:headerReference w:type="default" r:id="rId14"/>
      <w:footerReference w:type="even" r:id="rId15"/>
      <w:footerReference w:type="default" r:id="rId16"/>
      <w:headerReference w:type="first" r:id="rId17"/>
      <w:footerReference w:type="first" r:id="rId18"/>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CEB7" w14:textId="77777777" w:rsidR="00B92163" w:rsidRDefault="00B92163" w:rsidP="00FE181C">
      <w:r>
        <w:separator/>
      </w:r>
    </w:p>
  </w:endnote>
  <w:endnote w:type="continuationSeparator" w:id="0">
    <w:p w14:paraId="6285A70E" w14:textId="77777777" w:rsidR="00B92163" w:rsidRDefault="00B92163" w:rsidP="00FE181C">
      <w:r>
        <w:continuationSeparator/>
      </w:r>
    </w:p>
  </w:endnote>
  <w:endnote w:type="continuationNotice" w:id="1">
    <w:p w14:paraId="498B8A56" w14:textId="77777777" w:rsidR="00B92163" w:rsidRDefault="00B92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EC5C" w14:textId="77777777" w:rsidR="004F7B16" w:rsidRDefault="004F7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E181ECC"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0949EC">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AF48928"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E10F87">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9631FF4"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03B6" w14:textId="77777777" w:rsidR="004F7B16" w:rsidRDefault="004F7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E635" w14:textId="77777777" w:rsidR="00B92163" w:rsidRDefault="00B92163" w:rsidP="00FE181C">
      <w:r>
        <w:separator/>
      </w:r>
    </w:p>
  </w:footnote>
  <w:footnote w:type="continuationSeparator" w:id="0">
    <w:p w14:paraId="690A23CD" w14:textId="77777777" w:rsidR="00B92163" w:rsidRDefault="00B92163" w:rsidP="00FE181C">
      <w:r>
        <w:continuationSeparator/>
      </w:r>
    </w:p>
  </w:footnote>
  <w:footnote w:type="continuationNotice" w:id="1">
    <w:p w14:paraId="0813FDCF" w14:textId="77777777" w:rsidR="00B92163" w:rsidRDefault="00B92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BFAF" w14:textId="77777777" w:rsidR="004F7B16" w:rsidRDefault="004F7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5B81973" w:rsidR="00C240FA" w:rsidRPr="000949EC" w:rsidRDefault="00C240FA" w:rsidP="00E10F87">
    <w:pPr>
      <w:pStyle w:val="NormalWeb"/>
      <w:tabs>
        <w:tab w:val="center" w:pos="4513"/>
      </w:tabs>
      <w:spacing w:before="0" w:beforeAutospacing="0" w:after="0" w:afterAutospacing="0"/>
      <w:rPr>
        <w:color w:val="48ACC6"/>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0949EC">
      <w:rPr>
        <w:rFonts w:ascii="Tahoma" w:hAnsi="Tahoma" w:cs="Tahoma"/>
        <w:b/>
        <w:color w:val="48ACC6"/>
        <w:sz w:val="48"/>
        <w:szCs w:val="48"/>
      </w:rPr>
      <w:t>CCTV Policy</w:t>
    </w:r>
    <w:r w:rsidR="00E10F87">
      <w:rPr>
        <w:rFonts w:ascii="Tahoma" w:hAnsi="Tahoma" w:cs="Tahoma"/>
        <w:b/>
        <w:color w:val="48ACC6"/>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74F1" w14:textId="77777777" w:rsidR="004F7B16" w:rsidRDefault="004F7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8D2"/>
    <w:multiLevelType w:val="hybridMultilevel"/>
    <w:tmpl w:val="2ACAE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F030C"/>
    <w:multiLevelType w:val="hybridMultilevel"/>
    <w:tmpl w:val="15C47DC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D542A1"/>
    <w:multiLevelType w:val="hybridMultilevel"/>
    <w:tmpl w:val="D184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678E5"/>
    <w:multiLevelType w:val="hybridMultilevel"/>
    <w:tmpl w:val="80D04E10"/>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202BB"/>
    <w:multiLevelType w:val="hybridMultilevel"/>
    <w:tmpl w:val="F65E0C46"/>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20E79"/>
    <w:multiLevelType w:val="hybridMultilevel"/>
    <w:tmpl w:val="DCC06B02"/>
    <w:lvl w:ilvl="0" w:tplc="EFBE01B2">
      <w:numFmt w:val="bullet"/>
      <w:lvlText w:val="•"/>
      <w:lvlJc w:val="left"/>
      <w:pPr>
        <w:tabs>
          <w:tab w:val="num" w:pos="786"/>
        </w:tabs>
        <w:ind w:left="786" w:hanging="360"/>
      </w:pPr>
      <w:rPr>
        <w:rFonts w:ascii="Arial" w:hAnsi="Arial" w:hint="default"/>
        <w:b/>
        <w:color w:val="399EB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81663D"/>
    <w:multiLevelType w:val="hybridMultilevel"/>
    <w:tmpl w:val="0C7C4C5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F225E"/>
    <w:multiLevelType w:val="hybridMultilevel"/>
    <w:tmpl w:val="62C4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6"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73E54"/>
    <w:multiLevelType w:val="hybridMultilevel"/>
    <w:tmpl w:val="A0DA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C911DA1"/>
    <w:multiLevelType w:val="hybridMultilevel"/>
    <w:tmpl w:val="CA40AA56"/>
    <w:lvl w:ilvl="0" w:tplc="FFFFFFFF">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970603">
    <w:abstractNumId w:val="11"/>
  </w:num>
  <w:num w:numId="2" w16cid:durableId="716078882">
    <w:abstractNumId w:val="31"/>
  </w:num>
  <w:num w:numId="3" w16cid:durableId="1389761051">
    <w:abstractNumId w:val="16"/>
  </w:num>
  <w:num w:numId="4" w16cid:durableId="1674337017">
    <w:abstractNumId w:val="34"/>
  </w:num>
  <w:num w:numId="5" w16cid:durableId="808285926">
    <w:abstractNumId w:val="26"/>
  </w:num>
  <w:num w:numId="6" w16cid:durableId="886256630">
    <w:abstractNumId w:val="13"/>
  </w:num>
  <w:num w:numId="7" w16cid:durableId="1455831429">
    <w:abstractNumId w:val="24"/>
  </w:num>
  <w:num w:numId="8" w16cid:durableId="2121680839">
    <w:abstractNumId w:val="3"/>
  </w:num>
  <w:num w:numId="9" w16cid:durableId="651493857">
    <w:abstractNumId w:val="27"/>
  </w:num>
  <w:num w:numId="10" w16cid:durableId="577638246">
    <w:abstractNumId w:val="23"/>
  </w:num>
  <w:num w:numId="11" w16cid:durableId="267198509">
    <w:abstractNumId w:val="14"/>
  </w:num>
  <w:num w:numId="12" w16cid:durableId="1223981735">
    <w:abstractNumId w:val="30"/>
  </w:num>
  <w:num w:numId="13" w16cid:durableId="415637147">
    <w:abstractNumId w:val="15"/>
  </w:num>
  <w:num w:numId="14" w16cid:durableId="2046369415">
    <w:abstractNumId w:val="10"/>
  </w:num>
  <w:num w:numId="15" w16cid:durableId="1494760209">
    <w:abstractNumId w:val="20"/>
  </w:num>
  <w:num w:numId="16" w16cid:durableId="1320890280">
    <w:abstractNumId w:val="37"/>
  </w:num>
  <w:num w:numId="17" w16cid:durableId="789976556">
    <w:abstractNumId w:val="33"/>
  </w:num>
  <w:num w:numId="18" w16cid:durableId="718093873">
    <w:abstractNumId w:val="38"/>
  </w:num>
  <w:num w:numId="19" w16cid:durableId="391580030">
    <w:abstractNumId w:val="17"/>
  </w:num>
  <w:num w:numId="20" w16cid:durableId="404454843">
    <w:abstractNumId w:val="7"/>
  </w:num>
  <w:num w:numId="21" w16cid:durableId="1994261003">
    <w:abstractNumId w:val="36"/>
  </w:num>
  <w:num w:numId="22" w16cid:durableId="345596013">
    <w:abstractNumId w:val="18"/>
  </w:num>
  <w:num w:numId="23" w16cid:durableId="1669406355">
    <w:abstractNumId w:val="19"/>
  </w:num>
  <w:num w:numId="24" w16cid:durableId="486438131">
    <w:abstractNumId w:val="5"/>
  </w:num>
  <w:num w:numId="25" w16cid:durableId="1046098778">
    <w:abstractNumId w:val="25"/>
  </w:num>
  <w:num w:numId="26" w16cid:durableId="1791703376">
    <w:abstractNumId w:val="1"/>
  </w:num>
  <w:num w:numId="27" w16cid:durableId="826553673">
    <w:abstractNumId w:val="29"/>
  </w:num>
  <w:num w:numId="28" w16cid:durableId="1665011247">
    <w:abstractNumId w:val="32"/>
  </w:num>
  <w:num w:numId="29" w16cid:durableId="372270612">
    <w:abstractNumId w:val="2"/>
  </w:num>
  <w:num w:numId="30" w16cid:durableId="41906043">
    <w:abstractNumId w:val="35"/>
  </w:num>
  <w:num w:numId="31" w16cid:durableId="1734304499">
    <w:abstractNumId w:val="0"/>
  </w:num>
  <w:num w:numId="32" w16cid:durableId="2066751991">
    <w:abstractNumId w:val="6"/>
  </w:num>
  <w:num w:numId="33" w16cid:durableId="759107651">
    <w:abstractNumId w:val="22"/>
  </w:num>
  <w:num w:numId="34" w16cid:durableId="1889221734">
    <w:abstractNumId w:val="28"/>
  </w:num>
  <w:num w:numId="35" w16cid:durableId="2012173551">
    <w:abstractNumId w:val="21"/>
  </w:num>
  <w:num w:numId="36" w16cid:durableId="1151941947">
    <w:abstractNumId w:val="4"/>
  </w:num>
  <w:num w:numId="37" w16cid:durableId="1433356797">
    <w:abstractNumId w:val="8"/>
  </w:num>
  <w:num w:numId="38" w16cid:durableId="1090470607">
    <w:abstractNumId w:val="12"/>
  </w:num>
  <w:num w:numId="39" w16cid:durableId="449738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949EC"/>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304D2F"/>
    <w:rsid w:val="00334888"/>
    <w:rsid w:val="00351485"/>
    <w:rsid w:val="00365E91"/>
    <w:rsid w:val="0039797B"/>
    <w:rsid w:val="003A0614"/>
    <w:rsid w:val="003C06FA"/>
    <w:rsid w:val="003E5551"/>
    <w:rsid w:val="003F6839"/>
    <w:rsid w:val="003F6FD9"/>
    <w:rsid w:val="00442111"/>
    <w:rsid w:val="00452D31"/>
    <w:rsid w:val="0047420D"/>
    <w:rsid w:val="004A03DA"/>
    <w:rsid w:val="004A3F32"/>
    <w:rsid w:val="004E41E8"/>
    <w:rsid w:val="004F7B16"/>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6F6245"/>
    <w:rsid w:val="007278B9"/>
    <w:rsid w:val="00733E78"/>
    <w:rsid w:val="00765CA3"/>
    <w:rsid w:val="00781603"/>
    <w:rsid w:val="00786D98"/>
    <w:rsid w:val="00795876"/>
    <w:rsid w:val="007F04FF"/>
    <w:rsid w:val="007F38D8"/>
    <w:rsid w:val="0082229E"/>
    <w:rsid w:val="00823DD4"/>
    <w:rsid w:val="0083410B"/>
    <w:rsid w:val="00841C68"/>
    <w:rsid w:val="008608D1"/>
    <w:rsid w:val="00862924"/>
    <w:rsid w:val="008C1D52"/>
    <w:rsid w:val="008D73C3"/>
    <w:rsid w:val="008E3E08"/>
    <w:rsid w:val="008E4C58"/>
    <w:rsid w:val="008F084C"/>
    <w:rsid w:val="00916D0C"/>
    <w:rsid w:val="00957C28"/>
    <w:rsid w:val="0097150E"/>
    <w:rsid w:val="00972BF1"/>
    <w:rsid w:val="00977006"/>
    <w:rsid w:val="00995C65"/>
    <w:rsid w:val="009B0340"/>
    <w:rsid w:val="009E56DE"/>
    <w:rsid w:val="00A105BC"/>
    <w:rsid w:val="00A47857"/>
    <w:rsid w:val="00A71753"/>
    <w:rsid w:val="00A766D3"/>
    <w:rsid w:val="00A944AC"/>
    <w:rsid w:val="00AB1E4A"/>
    <w:rsid w:val="00AC298F"/>
    <w:rsid w:val="00AF2360"/>
    <w:rsid w:val="00B10A91"/>
    <w:rsid w:val="00B12DD1"/>
    <w:rsid w:val="00B1566B"/>
    <w:rsid w:val="00B17C9C"/>
    <w:rsid w:val="00B31CD2"/>
    <w:rsid w:val="00B36D1E"/>
    <w:rsid w:val="00B73A9C"/>
    <w:rsid w:val="00B92163"/>
    <w:rsid w:val="00BB0100"/>
    <w:rsid w:val="00BB6D8B"/>
    <w:rsid w:val="00BC0216"/>
    <w:rsid w:val="00BC45F5"/>
    <w:rsid w:val="00BC5324"/>
    <w:rsid w:val="00BD54AD"/>
    <w:rsid w:val="00BF7D38"/>
    <w:rsid w:val="00C14824"/>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B02FF"/>
    <w:rsid w:val="00DC58BC"/>
    <w:rsid w:val="00DC7A35"/>
    <w:rsid w:val="00DD3EA5"/>
    <w:rsid w:val="00DE2B6E"/>
    <w:rsid w:val="00E101CC"/>
    <w:rsid w:val="00E10F87"/>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ocuments/1542/cctv-code-of-practic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c:creator>
  <cp:lastModifiedBy>manager@monkeypuzzlebishopsstortford.co.uk</cp:lastModifiedBy>
  <cp:revision>2</cp:revision>
  <cp:lastPrinted>2022-01-31T11:52:00Z</cp:lastPrinted>
  <dcterms:created xsi:type="dcterms:W3CDTF">2025-06-11T13:59:00Z</dcterms:created>
  <dcterms:modified xsi:type="dcterms:W3CDTF">2025-06-11T13:59:00Z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