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5F8D" w14:textId="1DDB7794" w:rsidR="00D623AB" w:rsidRDefault="00D623AB" w:rsidP="00D623AB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C240FA">
        <w:rPr>
          <w:rFonts w:ascii="Tahoma" w:hAnsi="Tahoma" w:cs="Tahoma"/>
          <w:b/>
          <w:color w:val="8064A2"/>
          <w:sz w:val="28"/>
          <w:szCs w:val="28"/>
        </w:rPr>
        <w:t>P</w:t>
      </w:r>
      <w:r>
        <w:rPr>
          <w:rFonts w:ascii="Tahoma" w:hAnsi="Tahoma" w:cs="Tahoma"/>
          <w:b/>
          <w:color w:val="8064A2"/>
          <w:sz w:val="28"/>
          <w:szCs w:val="28"/>
        </w:rPr>
        <w:t>olicy</w:t>
      </w:r>
    </w:p>
    <w:p w14:paraId="122BDC27" w14:textId="77777777" w:rsidR="00D623AB" w:rsidRDefault="00D623AB" w:rsidP="00D623AB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</w:p>
    <w:p w14:paraId="4C199DF0" w14:textId="110F4738" w:rsidR="00D623AB" w:rsidRPr="00E53377" w:rsidRDefault="00D623AB" w:rsidP="00D623AB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E53377">
        <w:rPr>
          <w:rFonts w:ascii="Tahoma" w:hAnsi="Tahoma" w:cs="Tahoma"/>
          <w:sz w:val="22"/>
          <w:szCs w:val="22"/>
        </w:rPr>
        <w:t>Monkey Puzzle endeavour to ensure our approach to Health &amp; Safety is robust, with the well-being of our settings users being of the upmost importance. The Control of Substances Hazardous to Health (COSHH) Regulations 2002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applies to any substance or material that may cause harm to the user or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anyone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else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exposed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to it.</w:t>
      </w:r>
    </w:p>
    <w:p w14:paraId="0DCCE532" w14:textId="77777777" w:rsidR="00D623AB" w:rsidRPr="00E53377" w:rsidRDefault="00D623AB" w:rsidP="00D623AB">
      <w:pPr>
        <w:tabs>
          <w:tab w:val="left" w:pos="1537"/>
        </w:tabs>
        <w:spacing w:before="118" w:line="247" w:lineRule="auto"/>
        <w:ind w:right="118"/>
        <w:rPr>
          <w:rFonts w:ascii="Tahoma" w:hAnsi="Tahoma" w:cs="Tahoma"/>
          <w:sz w:val="22"/>
          <w:szCs w:val="22"/>
        </w:rPr>
      </w:pPr>
      <w:r w:rsidRPr="00E53377">
        <w:rPr>
          <w:rFonts w:ascii="Tahoma" w:hAnsi="Tahoma" w:cs="Tahoma"/>
          <w:sz w:val="22"/>
          <w:szCs w:val="22"/>
        </w:rPr>
        <w:t>All businesses that use potentially hazardous materials or substances are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required to have a set of procedures setting out the precautions to be in place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for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the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safe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storage,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use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and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handling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before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and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after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using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it.</w:t>
      </w:r>
    </w:p>
    <w:p w14:paraId="08815CF3" w14:textId="77777777" w:rsidR="00D623AB" w:rsidRPr="00E53377" w:rsidRDefault="00D623AB" w:rsidP="00D623AB">
      <w:pPr>
        <w:tabs>
          <w:tab w:val="left" w:pos="1537"/>
        </w:tabs>
        <w:spacing w:before="119" w:line="247" w:lineRule="auto"/>
        <w:ind w:right="117"/>
        <w:rPr>
          <w:rFonts w:ascii="Tahoma" w:hAnsi="Tahoma" w:cs="Tahoma"/>
          <w:sz w:val="22"/>
          <w:szCs w:val="22"/>
        </w:rPr>
      </w:pPr>
      <w:r w:rsidRPr="00E53377">
        <w:rPr>
          <w:rFonts w:ascii="Tahoma" w:hAnsi="Tahoma" w:cs="Tahoma"/>
          <w:sz w:val="22"/>
          <w:szCs w:val="22"/>
        </w:rPr>
        <w:t>Monkey Puzzle will ensure that it meets its statutory obligations with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regards to COSHH 2002, the Management of Health and Safety at Work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Regulations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1999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and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any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other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relevant legislation.</w:t>
      </w:r>
    </w:p>
    <w:p w14:paraId="65D78914" w14:textId="77777777" w:rsidR="00D623AB" w:rsidRPr="00E53377" w:rsidRDefault="00D623AB" w:rsidP="00D623AB">
      <w:pPr>
        <w:pStyle w:val="BodyText"/>
        <w:spacing w:before="0"/>
        <w:ind w:left="0"/>
        <w:rPr>
          <w:rFonts w:ascii="Tahoma" w:hAnsi="Tahoma" w:cs="Tahoma"/>
        </w:rPr>
      </w:pPr>
    </w:p>
    <w:p w14:paraId="18B2A3F4" w14:textId="77777777" w:rsidR="00D623AB" w:rsidRPr="00E53377" w:rsidRDefault="00D623AB" w:rsidP="00D623AB">
      <w:pPr>
        <w:tabs>
          <w:tab w:val="left" w:pos="1559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E53377">
        <w:rPr>
          <w:rFonts w:ascii="Tahoma" w:hAnsi="Tahoma" w:cs="Tahoma"/>
          <w:sz w:val="22"/>
          <w:szCs w:val="22"/>
        </w:rPr>
        <w:t>By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implementing COSHH guidelines thoroughly, the organisation aims to protect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staff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who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proofErr w:type="gramStart"/>
      <w:r w:rsidRPr="00E53377">
        <w:rPr>
          <w:rFonts w:ascii="Tahoma" w:hAnsi="Tahoma" w:cs="Tahoma"/>
          <w:sz w:val="22"/>
          <w:szCs w:val="22"/>
        </w:rPr>
        <w:t>come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into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contact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with</w:t>
      </w:r>
      <w:proofErr w:type="gramEnd"/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hazardous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substances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as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part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of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their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work.</w:t>
      </w:r>
    </w:p>
    <w:p w14:paraId="18487965" w14:textId="77777777" w:rsidR="00D623AB" w:rsidRPr="00E53377" w:rsidRDefault="00D623AB" w:rsidP="00D623AB">
      <w:pPr>
        <w:tabs>
          <w:tab w:val="left" w:pos="1559"/>
        </w:tabs>
        <w:spacing w:before="118"/>
        <w:rPr>
          <w:rFonts w:ascii="Tahoma" w:hAnsi="Tahoma" w:cs="Tahoma"/>
          <w:sz w:val="22"/>
          <w:szCs w:val="22"/>
        </w:rPr>
      </w:pPr>
      <w:r w:rsidRPr="00E53377">
        <w:rPr>
          <w:rFonts w:ascii="Tahoma" w:hAnsi="Tahoma" w:cs="Tahoma"/>
          <w:sz w:val="22"/>
          <w:szCs w:val="22"/>
        </w:rPr>
        <w:t>Hazardous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substances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include:</w:t>
      </w:r>
    </w:p>
    <w:p w14:paraId="2F65E28C" w14:textId="77777777" w:rsidR="00D623AB" w:rsidRPr="00E53377" w:rsidRDefault="00D623AB" w:rsidP="00D623AB">
      <w:pPr>
        <w:pStyle w:val="ListParagraph"/>
        <w:widowControl w:val="0"/>
        <w:numPr>
          <w:ilvl w:val="0"/>
          <w:numId w:val="5"/>
        </w:numPr>
        <w:tabs>
          <w:tab w:val="left" w:pos="2244"/>
        </w:tabs>
        <w:autoSpaceDE w:val="0"/>
        <w:autoSpaceDN w:val="0"/>
        <w:spacing w:line="247" w:lineRule="auto"/>
        <w:ind w:right="116"/>
        <w:jc w:val="both"/>
        <w:rPr>
          <w:rFonts w:ascii="Tahoma" w:hAnsi="Tahoma" w:cs="Tahoma"/>
          <w:sz w:val="22"/>
          <w:szCs w:val="22"/>
        </w:rPr>
      </w:pPr>
      <w:r w:rsidRPr="00E53377">
        <w:rPr>
          <w:rFonts w:ascii="Tahoma" w:hAnsi="Tahoma" w:cs="Tahoma"/>
          <w:sz w:val="22"/>
          <w:szCs w:val="22"/>
        </w:rPr>
        <w:t>substances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or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mixtures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of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substances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classified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as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dangerous</w:t>
      </w:r>
      <w:r w:rsidRPr="00E53377">
        <w:rPr>
          <w:rFonts w:ascii="Tahoma" w:hAnsi="Tahoma" w:cs="Tahoma"/>
          <w:spacing w:val="6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to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health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under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the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current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CHIP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Regulations,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including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chemicals</w:t>
      </w:r>
      <w:r w:rsidRPr="00E53377">
        <w:rPr>
          <w:rFonts w:ascii="Tahoma" w:hAnsi="Tahoma" w:cs="Tahoma"/>
          <w:spacing w:val="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classified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as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very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toxic,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toxic, harmful,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irritant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or</w:t>
      </w:r>
      <w:r w:rsidRPr="00E53377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corrosive</w:t>
      </w:r>
      <w:r w:rsidRPr="00E53377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etc.</w:t>
      </w:r>
    </w:p>
    <w:p w14:paraId="72B0D9F1" w14:textId="77777777" w:rsidR="00D623AB" w:rsidRPr="00E53377" w:rsidRDefault="00D623AB" w:rsidP="00D623AB">
      <w:pPr>
        <w:pStyle w:val="ListParagraph"/>
        <w:widowControl w:val="0"/>
        <w:numPr>
          <w:ilvl w:val="0"/>
          <w:numId w:val="5"/>
        </w:numPr>
        <w:tabs>
          <w:tab w:val="left" w:pos="2244"/>
        </w:tabs>
        <w:autoSpaceDE w:val="0"/>
        <w:autoSpaceDN w:val="0"/>
        <w:spacing w:line="247" w:lineRule="auto"/>
        <w:ind w:right="116"/>
        <w:jc w:val="both"/>
        <w:rPr>
          <w:rFonts w:ascii="Tahoma" w:hAnsi="Tahoma" w:cs="Tahoma"/>
          <w:sz w:val="22"/>
          <w:szCs w:val="22"/>
        </w:rPr>
      </w:pPr>
      <w:r w:rsidRPr="00E53377">
        <w:rPr>
          <w:rFonts w:ascii="Tahoma" w:hAnsi="Tahoma" w:cs="Tahoma"/>
          <w:sz w:val="22"/>
          <w:szCs w:val="22"/>
        </w:rPr>
        <w:t>substantial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concentrations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of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airborne</w:t>
      </w:r>
      <w:r w:rsidRPr="00E5337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dust.</w:t>
      </w:r>
    </w:p>
    <w:p w14:paraId="05A5DE87" w14:textId="77777777" w:rsidR="00D623AB" w:rsidRPr="00E53377" w:rsidRDefault="00D623AB" w:rsidP="00D623AB">
      <w:pPr>
        <w:pStyle w:val="ListParagraph"/>
        <w:widowControl w:val="0"/>
        <w:numPr>
          <w:ilvl w:val="0"/>
          <w:numId w:val="5"/>
        </w:numPr>
        <w:tabs>
          <w:tab w:val="left" w:pos="2244"/>
        </w:tabs>
        <w:autoSpaceDE w:val="0"/>
        <w:autoSpaceDN w:val="0"/>
        <w:spacing w:line="247" w:lineRule="auto"/>
        <w:ind w:right="116"/>
        <w:jc w:val="both"/>
        <w:rPr>
          <w:rFonts w:ascii="Tahoma" w:hAnsi="Tahoma" w:cs="Tahoma"/>
          <w:sz w:val="22"/>
          <w:szCs w:val="22"/>
        </w:rPr>
      </w:pPr>
      <w:r w:rsidRPr="00E53377">
        <w:rPr>
          <w:rFonts w:ascii="Tahoma" w:hAnsi="Tahoma" w:cs="Tahoma"/>
          <w:sz w:val="22"/>
          <w:szCs w:val="22"/>
        </w:rPr>
        <w:t>harmful</w:t>
      </w:r>
      <w:r w:rsidRPr="00E53377">
        <w:rPr>
          <w:rFonts w:ascii="Tahoma" w:hAnsi="Tahoma" w:cs="Tahoma"/>
          <w:spacing w:val="-4"/>
          <w:sz w:val="22"/>
          <w:szCs w:val="22"/>
        </w:rPr>
        <w:t xml:space="preserve"> </w:t>
      </w:r>
      <w:r w:rsidRPr="00E53377">
        <w:rPr>
          <w:rFonts w:ascii="Tahoma" w:hAnsi="Tahoma" w:cs="Tahoma"/>
          <w:sz w:val="22"/>
          <w:szCs w:val="22"/>
        </w:rPr>
        <w:t>micro-organisms.</w:t>
      </w:r>
    </w:p>
    <w:p w14:paraId="47568AC7" w14:textId="77777777" w:rsidR="00D623AB" w:rsidRPr="00C240FA" w:rsidRDefault="00D623AB" w:rsidP="00D623AB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5E16D4CD" w14:textId="77777777" w:rsidR="00D623AB" w:rsidRDefault="00D623AB" w:rsidP="00D623AB">
      <w:pPr>
        <w:rPr>
          <w:rFonts w:ascii="Tahoma" w:hAnsi="Tahoma" w:cs="Tahoma"/>
          <w:b/>
          <w:color w:val="8064A2"/>
          <w:sz w:val="28"/>
          <w:szCs w:val="28"/>
        </w:rPr>
      </w:pPr>
      <w:r w:rsidRPr="00C240FA">
        <w:rPr>
          <w:rFonts w:ascii="Tahoma" w:hAnsi="Tahoma" w:cs="Tahoma"/>
          <w:b/>
          <w:color w:val="8064A2"/>
          <w:sz w:val="28"/>
          <w:szCs w:val="28"/>
        </w:rPr>
        <w:t>Procedure</w:t>
      </w:r>
    </w:p>
    <w:p w14:paraId="2CEE9484" w14:textId="77777777" w:rsidR="00D623AB" w:rsidRDefault="00D623AB" w:rsidP="00D623AB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57C44FD6" w14:textId="77777777" w:rsidR="00D623AB" w:rsidRPr="00E53377" w:rsidRDefault="00D623AB" w:rsidP="00D623AB">
      <w:p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To comply with the </w:t>
      </w:r>
      <w:r>
        <w:rPr>
          <w:rFonts w:ascii="Tahoma" w:hAnsi="Tahoma" w:cs="Tahoma"/>
          <w:bCs/>
          <w:sz w:val="22"/>
          <w:szCs w:val="22"/>
        </w:rPr>
        <w:t>r</w:t>
      </w:r>
      <w:r w:rsidRPr="00E53377">
        <w:rPr>
          <w:rFonts w:ascii="Tahoma" w:hAnsi="Tahoma" w:cs="Tahoma"/>
          <w:bCs/>
          <w:sz w:val="22"/>
          <w:szCs w:val="22"/>
        </w:rPr>
        <w:t>egulations Monkey Puzzle will ensure that the exposure to hazardous substances is minimised and adequately controlled in all cases.</w:t>
      </w:r>
    </w:p>
    <w:p w14:paraId="2137B450" w14:textId="77777777" w:rsidR="00D623AB" w:rsidRPr="00E53377" w:rsidRDefault="00D623AB" w:rsidP="00D623AB">
      <w:p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>To reduce the risk associated to hazardous substances we shall follow the hierarchy of controls:</w:t>
      </w:r>
    </w:p>
    <w:p w14:paraId="710D264B" w14:textId="77777777" w:rsidR="00D623AB" w:rsidRPr="00E53377" w:rsidRDefault="00D623AB" w:rsidP="00D623AB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Avoid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exposure;</w:t>
      </w:r>
      <w:proofErr w:type="gramEnd"/>
    </w:p>
    <w:p w14:paraId="20830528" w14:textId="77777777" w:rsidR="00D623AB" w:rsidRPr="00E53377" w:rsidRDefault="00D623AB" w:rsidP="00D623AB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Substitute the substance or change the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process;</w:t>
      </w:r>
      <w:proofErr w:type="gramEnd"/>
    </w:p>
    <w:p w14:paraId="5D699763" w14:textId="77777777" w:rsidR="00D623AB" w:rsidRPr="00E53377" w:rsidRDefault="00D623AB" w:rsidP="00D623AB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Total enclosure of the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process;</w:t>
      </w:r>
      <w:proofErr w:type="gramEnd"/>
    </w:p>
    <w:p w14:paraId="36E19239" w14:textId="77777777" w:rsidR="00D623AB" w:rsidRPr="00E53377" w:rsidRDefault="00D623AB" w:rsidP="00D623AB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Limiting the number of personnel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exposed;</w:t>
      </w:r>
      <w:proofErr w:type="gramEnd"/>
    </w:p>
    <w:p w14:paraId="06B365B5" w14:textId="77777777" w:rsidR="00D623AB" w:rsidRPr="00E53377" w:rsidRDefault="00D623AB" w:rsidP="00D623AB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Reducing the period of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exposure;</w:t>
      </w:r>
      <w:proofErr w:type="gramEnd"/>
    </w:p>
    <w:p w14:paraId="2B5191CB" w14:textId="77777777" w:rsidR="00D623AB" w:rsidRPr="00E53377" w:rsidRDefault="00D623AB" w:rsidP="00D623AB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>Providing suitable PPE.</w:t>
      </w:r>
    </w:p>
    <w:p w14:paraId="7352E5B2" w14:textId="77777777" w:rsidR="00D623AB" w:rsidRPr="00E53377" w:rsidRDefault="00D623AB" w:rsidP="00D623AB">
      <w:pPr>
        <w:rPr>
          <w:rFonts w:ascii="Tahoma" w:hAnsi="Tahoma" w:cs="Tahoma"/>
          <w:bCs/>
          <w:sz w:val="22"/>
          <w:szCs w:val="22"/>
        </w:rPr>
      </w:pPr>
    </w:p>
    <w:p w14:paraId="4E42CC68" w14:textId="77777777" w:rsidR="00D623AB" w:rsidRPr="00E53377" w:rsidRDefault="00D623AB" w:rsidP="00D623AB">
      <w:pPr>
        <w:rPr>
          <w:rFonts w:ascii="Tahoma" w:hAnsi="Tahoma" w:cs="Tahoma"/>
          <w:bCs/>
          <w:sz w:val="22"/>
          <w:szCs w:val="22"/>
        </w:rPr>
      </w:pPr>
    </w:p>
    <w:p w14:paraId="73A89D9A" w14:textId="77777777" w:rsidR="00D623AB" w:rsidRPr="00E53377" w:rsidRDefault="00D623AB" w:rsidP="00D623AB">
      <w:p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Our appointed Health and Safety Officers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will :</w:t>
      </w:r>
      <w:proofErr w:type="gramEnd"/>
    </w:p>
    <w:p w14:paraId="26B30566" w14:textId="77777777" w:rsidR="00D623AB" w:rsidRPr="00E53377" w:rsidRDefault="00D623AB" w:rsidP="00D623AB">
      <w:pPr>
        <w:ind w:left="-360" w:firstLine="72"/>
        <w:rPr>
          <w:rFonts w:ascii="Tahoma" w:hAnsi="Tahoma" w:cs="Tahoma"/>
          <w:bCs/>
          <w:sz w:val="22"/>
          <w:szCs w:val="22"/>
        </w:rPr>
      </w:pPr>
    </w:p>
    <w:p w14:paraId="3CE2D5A0" w14:textId="77777777" w:rsidR="00D623AB" w:rsidRPr="00E53377" w:rsidRDefault="00D623AB" w:rsidP="00D623AB">
      <w:pPr>
        <w:pStyle w:val="ListParagraph"/>
        <w:numPr>
          <w:ilvl w:val="0"/>
          <w:numId w:val="6"/>
        </w:numPr>
        <w:ind w:left="360"/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>Ensure that a COSHH risk assessment is carried out for all hazardous substances and kept on site.</w:t>
      </w:r>
    </w:p>
    <w:p w14:paraId="652A1E1C" w14:textId="77777777" w:rsidR="00D623AB" w:rsidRPr="00E53377" w:rsidRDefault="00D623AB" w:rsidP="00D623AB">
      <w:pPr>
        <w:pStyle w:val="ListParagraph"/>
        <w:numPr>
          <w:ilvl w:val="0"/>
          <w:numId w:val="6"/>
        </w:numPr>
        <w:ind w:left="360"/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A copy of the Material Safety Data Sheet (MSDS) will be held for every product on site which is identified as harmful. These will be obtained from the supplier or manufacturer. </w:t>
      </w:r>
      <w:r w:rsidRPr="00E53377">
        <w:rPr>
          <w:rFonts w:ascii="Tahoma" w:hAnsi="Tahoma" w:cs="Tahoma"/>
          <w:bCs/>
          <w:sz w:val="22"/>
          <w:szCs w:val="22"/>
        </w:rPr>
        <w:lastRenderedPageBreak/>
        <w:t>These will be reviewed alongside the appropriate risk assessments and/or when there are modifications to work processes and/or ingredients to ensure they remain current.</w:t>
      </w:r>
    </w:p>
    <w:p w14:paraId="1BD200D9" w14:textId="77777777" w:rsidR="00D623AB" w:rsidRPr="00E53377" w:rsidRDefault="00D623AB" w:rsidP="00D623AB">
      <w:pPr>
        <w:pStyle w:val="ListParagraph"/>
        <w:numPr>
          <w:ilvl w:val="0"/>
          <w:numId w:val="6"/>
        </w:numPr>
        <w:ind w:left="360"/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Ensure that all staff who are exposed to hazardous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substances  receive</w:t>
      </w:r>
      <w:proofErr w:type="gramEnd"/>
      <w:r w:rsidRPr="00E53377">
        <w:rPr>
          <w:rFonts w:ascii="Tahoma" w:hAnsi="Tahoma" w:cs="Tahoma"/>
          <w:bCs/>
          <w:sz w:val="22"/>
          <w:szCs w:val="22"/>
        </w:rPr>
        <w:t xml:space="preserve"> adequate training in the safe use, storage and emergency procedures for COSHH assessed products.</w:t>
      </w:r>
    </w:p>
    <w:p w14:paraId="62775527" w14:textId="77777777" w:rsidR="00D623AB" w:rsidRPr="00E53377" w:rsidRDefault="00D623AB" w:rsidP="00D623AB">
      <w:pPr>
        <w:pStyle w:val="ListParagraph"/>
        <w:numPr>
          <w:ilvl w:val="0"/>
          <w:numId w:val="6"/>
        </w:numPr>
        <w:ind w:left="360"/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>Appropriate PPE will be available</w:t>
      </w:r>
    </w:p>
    <w:p w14:paraId="170AAE95" w14:textId="77777777" w:rsidR="00D623AB" w:rsidRPr="00E53377" w:rsidRDefault="00D623AB" w:rsidP="00D623AB">
      <w:pPr>
        <w:pStyle w:val="ListParagraph"/>
        <w:numPr>
          <w:ilvl w:val="0"/>
          <w:numId w:val="6"/>
        </w:numPr>
        <w:ind w:left="360"/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>Staff induction will include the COSHH policy and procedures</w:t>
      </w:r>
    </w:p>
    <w:p w14:paraId="0FD855CF" w14:textId="77777777" w:rsidR="00D623AB" w:rsidRPr="00E53377" w:rsidRDefault="00D623AB" w:rsidP="00D623AB">
      <w:pPr>
        <w:pStyle w:val="ListParagraph"/>
        <w:numPr>
          <w:ilvl w:val="0"/>
          <w:numId w:val="6"/>
        </w:numPr>
        <w:ind w:left="360"/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A fully stocked first aid kit and trained first-aider will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be available at all times</w:t>
      </w:r>
      <w:proofErr w:type="gramEnd"/>
      <w:r w:rsidRPr="00E53377">
        <w:rPr>
          <w:rFonts w:ascii="Tahoma" w:hAnsi="Tahoma" w:cs="Tahoma"/>
          <w:bCs/>
          <w:sz w:val="22"/>
          <w:szCs w:val="22"/>
        </w:rPr>
        <w:t xml:space="preserve"> </w:t>
      </w:r>
    </w:p>
    <w:p w14:paraId="7960AB34" w14:textId="77777777" w:rsidR="00D623AB" w:rsidRPr="00E53377" w:rsidRDefault="00D623AB" w:rsidP="00D623AB">
      <w:pPr>
        <w:pStyle w:val="ListParagraph"/>
        <w:numPr>
          <w:ilvl w:val="0"/>
          <w:numId w:val="6"/>
        </w:numPr>
        <w:ind w:left="360"/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>Ensure that staff expected to perform COSHH assessments as part of their job will undergo suitable training.</w:t>
      </w:r>
    </w:p>
    <w:p w14:paraId="0C94F543" w14:textId="77777777" w:rsidR="00D623AB" w:rsidRPr="00E53377" w:rsidRDefault="00D623AB" w:rsidP="00D623AB">
      <w:pPr>
        <w:pStyle w:val="ListParagraph"/>
        <w:numPr>
          <w:ilvl w:val="0"/>
          <w:numId w:val="7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>Ensure that safe storage (lockable where appropriate) is provided for chemicals used in the business.</w:t>
      </w:r>
    </w:p>
    <w:p w14:paraId="4991B91F" w14:textId="77777777" w:rsidR="00D623AB" w:rsidRPr="00E53377" w:rsidRDefault="00D623AB" w:rsidP="00D623AB">
      <w:pPr>
        <w:pStyle w:val="ListParagraph"/>
        <w:numPr>
          <w:ilvl w:val="0"/>
          <w:numId w:val="7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>Ensure that all chemicals or hazardous substances are disposed of in accordance with local environmental requirements and MSDS information</w:t>
      </w:r>
    </w:p>
    <w:p w14:paraId="7677B36C" w14:textId="77777777" w:rsidR="00D623AB" w:rsidRDefault="00D623AB" w:rsidP="00D623AB">
      <w:pPr>
        <w:pStyle w:val="ListParagraph"/>
        <w:numPr>
          <w:ilvl w:val="0"/>
          <w:numId w:val="7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The director will be informed immediately of any hazardous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substances</w:t>
      </w:r>
      <w:proofErr w:type="gramEnd"/>
      <w:r w:rsidRPr="00E53377">
        <w:rPr>
          <w:rFonts w:ascii="Tahoma" w:hAnsi="Tahoma" w:cs="Tahoma"/>
          <w:bCs/>
          <w:sz w:val="22"/>
          <w:szCs w:val="22"/>
        </w:rPr>
        <w:t xml:space="preserve"> incident or emergency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692B3C47" w14:textId="77777777" w:rsidR="00D623AB" w:rsidRPr="00E53377" w:rsidRDefault="00D623AB" w:rsidP="00D623AB">
      <w:pPr>
        <w:pStyle w:val="ListParagraph"/>
        <w:numPr>
          <w:ilvl w:val="0"/>
          <w:numId w:val="7"/>
        </w:numPr>
        <w:rPr>
          <w:rFonts w:ascii="Tahoma" w:hAnsi="Tahoma" w:cs="Tahoma"/>
          <w:bCs/>
          <w:sz w:val="22"/>
          <w:szCs w:val="22"/>
        </w:rPr>
      </w:pPr>
      <w:r w:rsidRPr="00E53377">
        <w:rPr>
          <w:rFonts w:ascii="Tahoma" w:hAnsi="Tahoma" w:cs="Tahoma"/>
          <w:bCs/>
          <w:sz w:val="22"/>
          <w:szCs w:val="22"/>
        </w:rPr>
        <w:t xml:space="preserve">All employees </w:t>
      </w:r>
      <w:proofErr w:type="gramStart"/>
      <w:r w:rsidRPr="00E53377">
        <w:rPr>
          <w:rFonts w:ascii="Tahoma" w:hAnsi="Tahoma" w:cs="Tahoma"/>
          <w:bCs/>
          <w:sz w:val="22"/>
          <w:szCs w:val="22"/>
        </w:rPr>
        <w:t>are must report</w:t>
      </w:r>
      <w:proofErr w:type="gramEnd"/>
      <w:r w:rsidRPr="00E53377">
        <w:rPr>
          <w:rFonts w:ascii="Tahoma" w:hAnsi="Tahoma" w:cs="Tahoma"/>
          <w:bCs/>
          <w:sz w:val="22"/>
          <w:szCs w:val="22"/>
        </w:rPr>
        <w:t xml:space="preserve"> any accident, misuse or risk from use, handling, contact or storage of hazardous materials to the settings manager immediately.</w:t>
      </w:r>
      <w:r w:rsidRPr="00E53377">
        <w:rPr>
          <w:rFonts w:ascii="Tahoma" w:hAnsi="Tahoma" w:cs="Tahoma"/>
          <w:b/>
          <w:color w:val="8064A2"/>
          <w:sz w:val="28"/>
          <w:szCs w:val="28"/>
        </w:rPr>
        <w:t xml:space="preserve"> </w:t>
      </w:r>
    </w:p>
    <w:p w14:paraId="3AB46E59" w14:textId="77777777" w:rsidR="00D623AB" w:rsidRPr="00C240FA" w:rsidRDefault="00D623AB" w:rsidP="00D623AB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36FA1E28" w14:textId="77777777" w:rsidR="00D623AB" w:rsidRPr="004A03DA" w:rsidRDefault="00D623AB" w:rsidP="00D623AB">
      <w:pPr>
        <w:rPr>
          <w:rFonts w:ascii="Tahoma" w:hAnsi="Tahoma" w:cs="Tahoma"/>
          <w:b/>
          <w:color w:val="8064A2"/>
          <w:sz w:val="28"/>
          <w:szCs w:val="28"/>
        </w:rPr>
      </w:pPr>
      <w:r w:rsidRPr="004A03DA">
        <w:rPr>
          <w:rFonts w:ascii="Tahoma" w:hAnsi="Tahoma" w:cs="Tahoma"/>
          <w:b/>
          <w:color w:val="8064A2"/>
          <w:sz w:val="28"/>
          <w:szCs w:val="28"/>
        </w:rPr>
        <w:t>Further guidance</w:t>
      </w:r>
    </w:p>
    <w:p w14:paraId="3463A57F" w14:textId="77777777" w:rsidR="00D623AB" w:rsidRPr="004A03DA" w:rsidRDefault="00D623AB" w:rsidP="00D623AB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6DD0BF1E" w14:textId="77777777" w:rsidR="00D623AB" w:rsidRPr="004A03DA" w:rsidRDefault="00D623AB" w:rsidP="00D623AB">
      <w:pPr>
        <w:pStyle w:val="ListParagraph"/>
        <w:numPr>
          <w:ilvl w:val="0"/>
          <w:numId w:val="3"/>
        </w:num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Control of Substances Hazardous to Health</w:t>
      </w:r>
      <w:r w:rsidRPr="004A03DA">
        <w:rPr>
          <w:rFonts w:ascii="Tahoma" w:hAnsi="Tahoma" w:cs="Tahoma"/>
          <w:sz w:val="22"/>
          <w:szCs w:val="22"/>
        </w:rPr>
        <w:t xml:space="preserve"> (</w:t>
      </w:r>
      <w:r>
        <w:rPr>
          <w:rFonts w:ascii="Tahoma" w:hAnsi="Tahoma" w:cs="Tahoma"/>
          <w:sz w:val="22"/>
          <w:szCs w:val="22"/>
        </w:rPr>
        <w:t>HSE</w:t>
      </w:r>
      <w:r w:rsidRPr="004A03DA">
        <w:rPr>
          <w:rFonts w:ascii="Tahoma" w:hAnsi="Tahoma" w:cs="Tahoma"/>
          <w:sz w:val="22"/>
          <w:szCs w:val="22"/>
        </w:rPr>
        <w:t xml:space="preserve">) </w:t>
      </w:r>
    </w:p>
    <w:p w14:paraId="7C40D4C3" w14:textId="77777777" w:rsidR="00D623AB" w:rsidRPr="004A03DA" w:rsidRDefault="00D623AB" w:rsidP="00D623AB">
      <w:pPr>
        <w:rPr>
          <w:rFonts w:ascii="Tahoma" w:hAnsi="Tahoma" w:cs="Tahoma"/>
          <w:color w:val="4BACC6"/>
          <w:sz w:val="22"/>
          <w:szCs w:val="22"/>
        </w:rPr>
      </w:pPr>
      <w:r w:rsidRPr="004A03DA">
        <w:rPr>
          <w:rFonts w:ascii="Tahoma" w:hAnsi="Tahoma" w:cs="Tahoma"/>
          <w:sz w:val="22"/>
          <w:szCs w:val="22"/>
        </w:rPr>
        <w:t xml:space="preserve">          </w:t>
      </w:r>
      <w:hyperlink r:id="rId11" w:history="1">
        <w:r w:rsidRPr="002D1080">
          <w:rPr>
            <w:rStyle w:val="Hyperlink"/>
            <w:rFonts w:ascii="Tahoma" w:hAnsi="Tahoma" w:cs="Tahoma"/>
            <w:sz w:val="22"/>
            <w:szCs w:val="22"/>
          </w:rPr>
          <w:t>https://www.hse.gov.uk/coshh/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5E2F2836" w14:textId="77777777" w:rsidR="00D623AB" w:rsidRPr="004A03DA" w:rsidRDefault="00D623AB" w:rsidP="00D623AB">
      <w:pPr>
        <w:pStyle w:val="ListParagraph"/>
        <w:numPr>
          <w:ilvl w:val="0"/>
          <w:numId w:val="3"/>
        </w:numPr>
        <w:ind w:left="360"/>
        <w:rPr>
          <w:rFonts w:ascii="Tahoma" w:hAnsi="Tahoma" w:cs="Tahoma"/>
          <w:sz w:val="22"/>
          <w:szCs w:val="22"/>
        </w:rPr>
      </w:pPr>
      <w:r w:rsidRPr="004A03DA">
        <w:rPr>
          <w:rFonts w:ascii="Tahoma" w:hAnsi="Tahoma" w:cs="Tahoma"/>
          <w:sz w:val="22"/>
          <w:szCs w:val="22"/>
        </w:rPr>
        <w:t xml:space="preserve">Working with Substances Hazardous to Health: What You Need to Know About COSHH (HSE Revised 2009) </w:t>
      </w:r>
      <w:hyperlink r:id="rId12" w:history="1">
        <w:r w:rsidRPr="00E53377">
          <w:rPr>
            <w:rStyle w:val="Hyperlink"/>
            <w:rFonts w:ascii="Tahoma" w:hAnsi="Tahoma" w:cs="Tahoma"/>
            <w:color w:val="0070C0"/>
            <w:sz w:val="22"/>
            <w:szCs w:val="22"/>
          </w:rPr>
          <w:t>http://www.hse.gov.uk/pubns/indg136.htm</w:t>
        </w:r>
      </w:hyperlink>
    </w:p>
    <w:p w14:paraId="522684B2" w14:textId="77777777" w:rsidR="00D623AB" w:rsidRPr="004A03DA" w:rsidRDefault="00D623AB" w:rsidP="00D623AB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2ABD7BC7" w14:textId="77777777" w:rsidR="00D623AB" w:rsidRPr="004A03DA" w:rsidRDefault="00D623AB" w:rsidP="00D623AB">
      <w:pPr>
        <w:rPr>
          <w:rFonts w:ascii="Tahoma" w:hAnsi="Tahoma" w:cs="Tahoma"/>
          <w:sz w:val="22"/>
          <w:szCs w:val="22"/>
        </w:rPr>
      </w:pPr>
    </w:p>
    <w:p w14:paraId="42425656" w14:textId="77777777" w:rsidR="00D623AB" w:rsidRPr="004A03DA" w:rsidRDefault="00D623AB" w:rsidP="00D623AB">
      <w:pPr>
        <w:rPr>
          <w:rFonts w:ascii="Tahoma" w:hAnsi="Tahoma" w:cs="Tahoma"/>
          <w:b/>
          <w:bCs/>
          <w:color w:val="8064A2"/>
          <w:sz w:val="26"/>
          <w:szCs w:val="28"/>
        </w:rPr>
      </w:pPr>
      <w:r w:rsidRPr="004A03DA">
        <w:rPr>
          <w:rFonts w:ascii="Tahoma" w:hAnsi="Tahoma" w:cs="Tahoma"/>
          <w:b/>
          <w:bCs/>
          <w:color w:val="8064A2"/>
          <w:sz w:val="26"/>
          <w:szCs w:val="28"/>
        </w:rPr>
        <w:t>Linked Policies</w:t>
      </w:r>
    </w:p>
    <w:p w14:paraId="05F7014E" w14:textId="77777777" w:rsidR="00D623AB" w:rsidRPr="004A03DA" w:rsidRDefault="00D623AB" w:rsidP="00D623AB">
      <w:pPr>
        <w:rPr>
          <w:rFonts w:ascii="Tahoma" w:hAnsi="Tahoma" w:cs="Tahoma"/>
          <w:b/>
          <w:bCs/>
          <w:color w:val="8064A2"/>
          <w:sz w:val="26"/>
          <w:szCs w:val="28"/>
        </w:rPr>
      </w:pPr>
    </w:p>
    <w:p w14:paraId="6FF9BB90" w14:textId="77777777" w:rsidR="00D623AB" w:rsidRPr="004A03DA" w:rsidRDefault="00D623AB" w:rsidP="00D623AB">
      <w:pPr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Health &amp; Safety </w:t>
      </w:r>
      <w:r w:rsidRPr="004A03DA">
        <w:rPr>
          <w:rFonts w:ascii="Tahoma" w:hAnsi="Tahoma" w:cs="Tahoma"/>
          <w:color w:val="000000" w:themeColor="text1"/>
          <w:sz w:val="22"/>
          <w:szCs w:val="22"/>
        </w:rPr>
        <w:t>Policy</w:t>
      </w:r>
    </w:p>
    <w:p w14:paraId="5A9D8649" w14:textId="77777777" w:rsidR="00D623AB" w:rsidRPr="00C267CA" w:rsidRDefault="00D623AB" w:rsidP="00D623AB">
      <w:pPr>
        <w:suppressAutoHyphens/>
        <w:autoSpaceDN w:val="0"/>
        <w:rPr>
          <w:rFonts w:ascii="Gill Sans Nova" w:hAnsi="Gill Sans Nova" w:cs="Calibri"/>
          <w:b/>
          <w:bCs/>
        </w:rPr>
      </w:pPr>
    </w:p>
    <w:p w14:paraId="68358BD6" w14:textId="77777777" w:rsidR="00D623AB" w:rsidRPr="00C267CA" w:rsidRDefault="00D623AB" w:rsidP="00D623AB">
      <w:pPr>
        <w:suppressAutoHyphens/>
        <w:autoSpaceDN w:val="0"/>
        <w:rPr>
          <w:rFonts w:ascii="Gill Sans Nova" w:hAnsi="Gill Sans Nova" w:cs="Calibri"/>
          <w:b/>
          <w:bCs/>
          <w:sz w:val="22"/>
          <w:szCs w:val="22"/>
        </w:rPr>
      </w:pPr>
    </w:p>
    <w:p w14:paraId="69429177" w14:textId="77777777" w:rsidR="00D623AB" w:rsidRPr="00C267CA" w:rsidRDefault="00D623AB" w:rsidP="00D623AB">
      <w:pPr>
        <w:jc w:val="both"/>
        <w:rPr>
          <w:rFonts w:ascii="Gill Sans Nova" w:hAnsi="Gill Sans Nova"/>
        </w:rPr>
      </w:pPr>
    </w:p>
    <w:p w14:paraId="4151C616" w14:textId="608323F5" w:rsidR="001E36F1" w:rsidRPr="00F4703A" w:rsidRDefault="001E36F1" w:rsidP="00F4703A">
      <w:p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</w:p>
    <w:sectPr w:rsidR="001E36F1" w:rsidRPr="00F4703A" w:rsidSect="00ED1BE0">
      <w:headerReference w:type="default" r:id="rId13"/>
      <w:footerReference w:type="default" r:id="rId14"/>
      <w:pgSz w:w="11906" w:h="16838"/>
      <w:pgMar w:top="2269" w:right="1440" w:bottom="22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E4E0" w14:textId="77777777" w:rsidR="00D65552" w:rsidRDefault="00D65552" w:rsidP="00FE181C">
      <w:r>
        <w:separator/>
      </w:r>
    </w:p>
  </w:endnote>
  <w:endnote w:type="continuationSeparator" w:id="0">
    <w:p w14:paraId="332C956D" w14:textId="77777777" w:rsidR="00D65552" w:rsidRDefault="00D65552" w:rsidP="00FE181C">
      <w:r>
        <w:continuationSeparator/>
      </w:r>
    </w:p>
  </w:endnote>
  <w:endnote w:type="continuationNotice" w:id="1">
    <w:p w14:paraId="0B0A3D81" w14:textId="77777777" w:rsidR="00D65552" w:rsidRDefault="00D65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2333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536666A" w14:textId="1109DFC2" w:rsidR="00972BF1" w:rsidRPr="0066648A" w:rsidRDefault="003A0614" w:rsidP="00972BF1">
            <w:pPr>
              <w:tabs>
                <w:tab w:val="center" w:pos="4153"/>
                <w:tab w:val="right" w:pos="8306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9FB8C0C" wp14:editId="5B4D18E2">
                  <wp:simplePos x="0" y="0"/>
                  <wp:positionH relativeFrom="column">
                    <wp:posOffset>-899139</wp:posOffset>
                  </wp:positionH>
                  <wp:positionV relativeFrom="paragraph">
                    <wp:posOffset>-160655</wp:posOffset>
                  </wp:positionV>
                  <wp:extent cx="7543800" cy="1318843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318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>© 202</w:t>
            </w:r>
            <w:r w:rsidR="002A3F19">
              <w:rPr>
                <w:rFonts w:ascii="Tahoma" w:hAnsi="Tahoma" w:cs="Tahoma"/>
                <w:sz w:val="18"/>
                <w:szCs w:val="18"/>
              </w:rPr>
              <w:t>2</w:t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 xml:space="preserve"> Monkey Puzzle Day Nurseries Ltd – all rights reserved</w:t>
            </w:r>
          </w:p>
          <w:p w14:paraId="072A07E1" w14:textId="2A35BE6B" w:rsidR="000C46BD" w:rsidRPr="00972BF1" w:rsidRDefault="000C46BD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>Internal Use Only</w:t>
            </w:r>
          </w:p>
          <w:p w14:paraId="450B7E18" w14:textId="7EEB8B5B" w:rsidR="000C46BD" w:rsidRPr="00972BF1" w:rsidRDefault="000C46BD" w:rsidP="000C46BD">
            <w:pPr>
              <w:pStyle w:val="Footer"/>
              <w:tabs>
                <w:tab w:val="clear" w:pos="9026"/>
              </w:tabs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Version: </w:t>
            </w:r>
            <w:r w:rsidR="00F9424B">
              <w:rPr>
                <w:rFonts w:ascii="Tahoma" w:hAnsi="Tahoma" w:cs="Tahoma"/>
                <w:sz w:val="18"/>
                <w:szCs w:val="18"/>
              </w:rPr>
              <w:t>March 2025</w:t>
            </w:r>
            <w:r w:rsidRPr="00972BF1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2299B65E" w14:textId="2FF81DB8" w:rsidR="000C46BD" w:rsidRDefault="000C46BD" w:rsidP="000C46BD">
            <w:pPr>
              <w:pStyle w:val="Footer"/>
              <w:tabs>
                <w:tab w:val="clear" w:pos="4513"/>
                <w:tab w:val="clear" w:pos="9026"/>
                <w:tab w:val="left" w:pos="5856"/>
              </w:tabs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Page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PAGE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72BF1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NUMPAGES 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sdtContent>
      </w:sdt>
    </w:sdtContent>
  </w:sdt>
  <w:p w14:paraId="28EAC9C5" w14:textId="1DD8072F" w:rsidR="00F56DB7" w:rsidRDefault="00F56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31C5" w14:textId="77777777" w:rsidR="00D65552" w:rsidRDefault="00D65552" w:rsidP="00FE181C">
      <w:r>
        <w:separator/>
      </w:r>
    </w:p>
  </w:footnote>
  <w:footnote w:type="continuationSeparator" w:id="0">
    <w:p w14:paraId="48A50A5D" w14:textId="77777777" w:rsidR="00D65552" w:rsidRDefault="00D65552" w:rsidP="00FE181C">
      <w:r>
        <w:continuationSeparator/>
      </w:r>
    </w:p>
  </w:footnote>
  <w:footnote w:type="continuationNotice" w:id="1">
    <w:p w14:paraId="468720F8" w14:textId="77777777" w:rsidR="00D65552" w:rsidRDefault="00D65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FD86" w14:textId="3797C61F" w:rsidR="00C240FA" w:rsidRPr="00F4703A" w:rsidRDefault="00C240FA" w:rsidP="002A3F19">
    <w:pPr>
      <w:pStyle w:val="NormalWeb"/>
      <w:tabs>
        <w:tab w:val="left" w:pos="6804"/>
      </w:tabs>
      <w:spacing w:before="0" w:beforeAutospacing="0" w:after="0" w:afterAutospacing="0"/>
      <w:rPr>
        <w:rFonts w:ascii="Tahoma" w:hAnsi="Tahoma" w:cs="Tahoma"/>
        <w:b/>
        <w:color w:val="48ACC6"/>
        <w:sz w:val="48"/>
        <w:szCs w:val="48"/>
      </w:rPr>
    </w:pPr>
    <w:r w:rsidRPr="0021429E">
      <w:rPr>
        <w:noProof/>
        <w:color w:val="48ACC6"/>
      </w:rPr>
      <w:drawing>
        <wp:anchor distT="0" distB="0" distL="114300" distR="114300" simplePos="0" relativeHeight="251659271" behindDoc="1" locked="0" layoutInCell="1" allowOverlap="1" wp14:anchorId="2015CDCB" wp14:editId="79DEADB8">
          <wp:simplePos x="0" y="0"/>
          <wp:positionH relativeFrom="column">
            <wp:posOffset>-906780</wp:posOffset>
          </wp:positionH>
          <wp:positionV relativeFrom="page">
            <wp:posOffset>0</wp:posOffset>
          </wp:positionV>
          <wp:extent cx="7548880" cy="1389380"/>
          <wp:effectExtent l="0" t="0" r="0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89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3AB">
      <w:rPr>
        <w:rFonts w:ascii="Tahoma" w:hAnsi="Tahoma" w:cs="Tahoma"/>
        <w:b/>
        <w:color w:val="48ACC6"/>
        <w:sz w:val="48"/>
        <w:szCs w:val="48"/>
      </w:rPr>
      <w:t>COSHH</w:t>
    </w:r>
    <w:r w:rsidR="00F4703A">
      <w:rPr>
        <w:rFonts w:ascii="Tahoma" w:hAnsi="Tahoma" w:cs="Tahoma"/>
        <w:b/>
        <w:color w:val="48ACC6"/>
        <w:sz w:val="48"/>
        <w:szCs w:val="48"/>
      </w:rPr>
      <w:t xml:space="preserve"> </w:t>
    </w:r>
    <w:r w:rsidRPr="0021429E">
      <w:rPr>
        <w:rFonts w:ascii="Tahoma" w:hAnsi="Tahoma" w:cs="Tahoma"/>
        <w:b/>
        <w:color w:val="48ACC6"/>
        <w:sz w:val="48"/>
        <w:szCs w:val="48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E91"/>
    <w:multiLevelType w:val="hybridMultilevel"/>
    <w:tmpl w:val="28140B06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2DA5"/>
    <w:multiLevelType w:val="hybridMultilevel"/>
    <w:tmpl w:val="7EAAE728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30701"/>
    <w:multiLevelType w:val="hybridMultilevel"/>
    <w:tmpl w:val="B38472E8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F4449"/>
    <w:multiLevelType w:val="hybridMultilevel"/>
    <w:tmpl w:val="7AEC4842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14720"/>
    <w:multiLevelType w:val="hybridMultilevel"/>
    <w:tmpl w:val="D21AC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80116"/>
    <w:multiLevelType w:val="hybridMultilevel"/>
    <w:tmpl w:val="9EA469AA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722E3"/>
    <w:multiLevelType w:val="hybridMultilevel"/>
    <w:tmpl w:val="405EB45E"/>
    <w:lvl w:ilvl="0" w:tplc="2E7E1D6E">
      <w:numFmt w:val="bullet"/>
      <w:lvlText w:val="•"/>
      <w:lvlJc w:val="left"/>
      <w:pPr>
        <w:ind w:left="643" w:hanging="360"/>
      </w:pPr>
      <w:rPr>
        <w:rFonts w:ascii="Arial" w:hAnsi="Arial" w:hint="default"/>
        <w:b/>
        <w:color w:val="4BAC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75872">
    <w:abstractNumId w:val="4"/>
  </w:num>
  <w:num w:numId="2" w16cid:durableId="1856070456">
    <w:abstractNumId w:val="0"/>
  </w:num>
  <w:num w:numId="3" w16cid:durableId="928272633">
    <w:abstractNumId w:val="6"/>
  </w:num>
  <w:num w:numId="4" w16cid:durableId="1972782221">
    <w:abstractNumId w:val="2"/>
  </w:num>
  <w:num w:numId="5" w16cid:durableId="934442340">
    <w:abstractNumId w:val="5"/>
  </w:num>
  <w:num w:numId="6" w16cid:durableId="936524992">
    <w:abstractNumId w:val="3"/>
  </w:num>
  <w:num w:numId="7" w16cid:durableId="710514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1C"/>
    <w:rsid w:val="00001812"/>
    <w:rsid w:val="00002742"/>
    <w:rsid w:val="000113B2"/>
    <w:rsid w:val="00037C7D"/>
    <w:rsid w:val="000412B1"/>
    <w:rsid w:val="00050A53"/>
    <w:rsid w:val="00093D9A"/>
    <w:rsid w:val="000C0DC6"/>
    <w:rsid w:val="000C46BD"/>
    <w:rsid w:val="000C6676"/>
    <w:rsid w:val="000E4F43"/>
    <w:rsid w:val="00106171"/>
    <w:rsid w:val="00122FBA"/>
    <w:rsid w:val="00130BCB"/>
    <w:rsid w:val="001602A6"/>
    <w:rsid w:val="00160EA1"/>
    <w:rsid w:val="00175452"/>
    <w:rsid w:val="00186F94"/>
    <w:rsid w:val="001A7F5E"/>
    <w:rsid w:val="001B1774"/>
    <w:rsid w:val="001B719B"/>
    <w:rsid w:val="001D19DD"/>
    <w:rsid w:val="001E36F1"/>
    <w:rsid w:val="0021429E"/>
    <w:rsid w:val="00274136"/>
    <w:rsid w:val="00284595"/>
    <w:rsid w:val="002A3F19"/>
    <w:rsid w:val="002A40BA"/>
    <w:rsid w:val="002A56B6"/>
    <w:rsid w:val="002B71CF"/>
    <w:rsid w:val="002E5F33"/>
    <w:rsid w:val="002F7F92"/>
    <w:rsid w:val="00304D2F"/>
    <w:rsid w:val="00334888"/>
    <w:rsid w:val="00351485"/>
    <w:rsid w:val="00365E91"/>
    <w:rsid w:val="0039797B"/>
    <w:rsid w:val="003A0614"/>
    <w:rsid w:val="003B43A2"/>
    <w:rsid w:val="003C06FA"/>
    <w:rsid w:val="003E5551"/>
    <w:rsid w:val="003F6FD9"/>
    <w:rsid w:val="00410ACA"/>
    <w:rsid w:val="00432391"/>
    <w:rsid w:val="00442111"/>
    <w:rsid w:val="00452D31"/>
    <w:rsid w:val="0047420D"/>
    <w:rsid w:val="004A03DA"/>
    <w:rsid w:val="004A3F32"/>
    <w:rsid w:val="004E41E8"/>
    <w:rsid w:val="00504466"/>
    <w:rsid w:val="0054692A"/>
    <w:rsid w:val="00574ABA"/>
    <w:rsid w:val="00585CA3"/>
    <w:rsid w:val="00586B89"/>
    <w:rsid w:val="00593AE1"/>
    <w:rsid w:val="005A3CAD"/>
    <w:rsid w:val="005B6159"/>
    <w:rsid w:val="005E5E42"/>
    <w:rsid w:val="00636BAE"/>
    <w:rsid w:val="0066648A"/>
    <w:rsid w:val="0067229C"/>
    <w:rsid w:val="006A2B9D"/>
    <w:rsid w:val="006C0A65"/>
    <w:rsid w:val="006C2830"/>
    <w:rsid w:val="006D1C0C"/>
    <w:rsid w:val="006E7DDC"/>
    <w:rsid w:val="007278B9"/>
    <w:rsid w:val="00733E78"/>
    <w:rsid w:val="00765CA3"/>
    <w:rsid w:val="00781603"/>
    <w:rsid w:val="00786D98"/>
    <w:rsid w:val="00795876"/>
    <w:rsid w:val="007F04FF"/>
    <w:rsid w:val="007F38D8"/>
    <w:rsid w:val="0082229E"/>
    <w:rsid w:val="00823DD4"/>
    <w:rsid w:val="0083410B"/>
    <w:rsid w:val="00840139"/>
    <w:rsid w:val="00841C68"/>
    <w:rsid w:val="008608D1"/>
    <w:rsid w:val="00862924"/>
    <w:rsid w:val="008C1D52"/>
    <w:rsid w:val="008D73C3"/>
    <w:rsid w:val="008E3E08"/>
    <w:rsid w:val="008E4C58"/>
    <w:rsid w:val="008F084C"/>
    <w:rsid w:val="008F1356"/>
    <w:rsid w:val="00916D0C"/>
    <w:rsid w:val="00972BF1"/>
    <w:rsid w:val="00977006"/>
    <w:rsid w:val="00995C65"/>
    <w:rsid w:val="009B0340"/>
    <w:rsid w:val="009E56DE"/>
    <w:rsid w:val="00A105BC"/>
    <w:rsid w:val="00A47857"/>
    <w:rsid w:val="00A71753"/>
    <w:rsid w:val="00A766D3"/>
    <w:rsid w:val="00A944AC"/>
    <w:rsid w:val="00AB1E4A"/>
    <w:rsid w:val="00AC298F"/>
    <w:rsid w:val="00AF2360"/>
    <w:rsid w:val="00B12DD1"/>
    <w:rsid w:val="00B1566B"/>
    <w:rsid w:val="00B17C9C"/>
    <w:rsid w:val="00B200F0"/>
    <w:rsid w:val="00B31CD2"/>
    <w:rsid w:val="00B36D1E"/>
    <w:rsid w:val="00B73A9C"/>
    <w:rsid w:val="00BA6ECA"/>
    <w:rsid w:val="00BB6D8B"/>
    <w:rsid w:val="00BC0216"/>
    <w:rsid w:val="00BC45F5"/>
    <w:rsid w:val="00BC5324"/>
    <w:rsid w:val="00BD54AD"/>
    <w:rsid w:val="00BF7D38"/>
    <w:rsid w:val="00C21FEE"/>
    <w:rsid w:val="00C240FA"/>
    <w:rsid w:val="00C267CA"/>
    <w:rsid w:val="00C31A0F"/>
    <w:rsid w:val="00C42A11"/>
    <w:rsid w:val="00C62AB2"/>
    <w:rsid w:val="00C63612"/>
    <w:rsid w:val="00C710C1"/>
    <w:rsid w:val="00C747BB"/>
    <w:rsid w:val="00C76E0C"/>
    <w:rsid w:val="00C85849"/>
    <w:rsid w:val="00C86AFA"/>
    <w:rsid w:val="00CB2159"/>
    <w:rsid w:val="00D16EC0"/>
    <w:rsid w:val="00D17BF5"/>
    <w:rsid w:val="00D17F7E"/>
    <w:rsid w:val="00D23688"/>
    <w:rsid w:val="00D26CD4"/>
    <w:rsid w:val="00D31A5C"/>
    <w:rsid w:val="00D41427"/>
    <w:rsid w:val="00D511D0"/>
    <w:rsid w:val="00D623AB"/>
    <w:rsid w:val="00D65552"/>
    <w:rsid w:val="00DB02FF"/>
    <w:rsid w:val="00DC58BC"/>
    <w:rsid w:val="00DC7A35"/>
    <w:rsid w:val="00DD3EA5"/>
    <w:rsid w:val="00DE2B6E"/>
    <w:rsid w:val="00E101CC"/>
    <w:rsid w:val="00E14834"/>
    <w:rsid w:val="00E4519B"/>
    <w:rsid w:val="00E47D82"/>
    <w:rsid w:val="00E62A13"/>
    <w:rsid w:val="00E67D18"/>
    <w:rsid w:val="00EB2FFB"/>
    <w:rsid w:val="00EB3F73"/>
    <w:rsid w:val="00EB4123"/>
    <w:rsid w:val="00EC3934"/>
    <w:rsid w:val="00ED1BE0"/>
    <w:rsid w:val="00EF0CE6"/>
    <w:rsid w:val="00F04D6C"/>
    <w:rsid w:val="00F30F01"/>
    <w:rsid w:val="00F344F2"/>
    <w:rsid w:val="00F4703A"/>
    <w:rsid w:val="00F56CC1"/>
    <w:rsid w:val="00F56DB7"/>
    <w:rsid w:val="00F7520C"/>
    <w:rsid w:val="00F9424B"/>
    <w:rsid w:val="00FB3C35"/>
    <w:rsid w:val="00FD0B70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C464"/>
  <w15:docId w15:val="{17B751E4-D9C2-435F-A1D3-A2A27D85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1C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1C"/>
  </w:style>
  <w:style w:type="paragraph" w:styleId="Footer">
    <w:name w:val="footer"/>
    <w:basedOn w:val="Normal"/>
    <w:link w:val="Foot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1C"/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6C0A65"/>
    <w:rPr>
      <w:rFonts w:ascii="Arial" w:eastAsia="Times New Roman" w:hAnsi="Arial"/>
      <w:sz w:val="24"/>
      <w:szCs w:val="24"/>
      <w:lang w:eastAsia="en-US"/>
    </w:rPr>
  </w:style>
  <w:style w:type="character" w:styleId="Strong">
    <w:name w:val="Strong"/>
    <w:uiPriority w:val="22"/>
    <w:qFormat/>
    <w:rsid w:val="004A3F32"/>
    <w:rPr>
      <w:b/>
      <w:bCs/>
    </w:rPr>
  </w:style>
  <w:style w:type="character" w:styleId="HTMLCite">
    <w:name w:val="HTML Cite"/>
    <w:uiPriority w:val="99"/>
    <w:semiHidden/>
    <w:unhideWhenUsed/>
    <w:rsid w:val="004E41E8"/>
    <w:rPr>
      <w:i/>
      <w:iCs/>
    </w:rPr>
  </w:style>
  <w:style w:type="character" w:styleId="Hyperlink">
    <w:name w:val="Hyperlink"/>
    <w:uiPriority w:val="99"/>
    <w:unhideWhenUsed/>
    <w:rsid w:val="004E41E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E41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B2FFB"/>
    <w:pPr>
      <w:ind w:left="720"/>
    </w:pPr>
  </w:style>
  <w:style w:type="paragraph" w:styleId="NormalWeb">
    <w:name w:val="Normal (Web)"/>
    <w:basedOn w:val="Normal"/>
    <w:uiPriority w:val="99"/>
    <w:unhideWhenUsed/>
    <w:rsid w:val="0086292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2A56B6"/>
    <w:rPr>
      <w:rFonts w:ascii="Arial" w:eastAsia="Times New Roman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7BB"/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rsid w:val="006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36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F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623AB"/>
    <w:pPr>
      <w:widowControl w:val="0"/>
      <w:autoSpaceDE w:val="0"/>
      <w:autoSpaceDN w:val="0"/>
      <w:spacing w:before="127"/>
      <w:ind w:left="1536"/>
    </w:pPr>
    <w:rPr>
      <w:rFonts w:eastAsia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23AB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pubns/indg136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e.gov.uk/cosh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88E06DF8E18428073AF123BF40555" ma:contentTypeVersion="6" ma:contentTypeDescription="Create a new document." ma:contentTypeScope="" ma:versionID="79b98858c7928efe7cc7a78eb8625ae2">
  <xsd:schema xmlns:xsd="http://www.w3.org/2001/XMLSchema" xmlns:xs="http://www.w3.org/2001/XMLSchema" xmlns:p="http://schemas.microsoft.com/office/2006/metadata/properties" xmlns:ns2="8a042831-4e19-4ff9-b88a-11841fd51f75" xmlns:ns3="001a3faa-e0e8-4e18-b138-40d70c5979d2" targetNamespace="http://schemas.microsoft.com/office/2006/metadata/properties" ma:root="true" ma:fieldsID="77f1045cbe3423aa456ff4b40ccf2859" ns2:_="" ns3:_="">
    <xsd:import namespace="8a042831-4e19-4ff9-b88a-11841fd51f75"/>
    <xsd:import namespace="001a3faa-e0e8-4e18-b138-40d70c59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42831-4e19-4ff9-b88a-11841fd5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a3faa-e0e8-4e18-b138-40d70c597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16748-1DFA-487E-939B-2AC7EA8CE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34695-0690-4F17-885D-6D4108119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37B85-50F0-4439-9107-89273F02A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42831-4e19-4ff9-b88a-11841fd51f75"/>
    <ds:schemaRef ds:uri="001a3faa-e0e8-4e18-b138-40d70c59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BC4A2-DC19-4388-AE12-D7BB9EADF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Links>
    <vt:vector size="36" baseType="variant">
      <vt:variant>
        <vt:i4>5701722</vt:i4>
      </vt:variant>
      <vt:variant>
        <vt:i4>15</vt:i4>
      </vt:variant>
      <vt:variant>
        <vt:i4>0</vt:i4>
      </vt:variant>
      <vt:variant>
        <vt:i4>5</vt:i4>
      </vt:variant>
      <vt:variant>
        <vt:lpwstr>https://www.food.gov.uk/business-guidance/safer-food-better-business</vt:lpwstr>
      </vt:variant>
      <vt:variant>
        <vt:lpwstr/>
      </vt:variant>
      <vt:variant>
        <vt:i4>6225951</vt:i4>
      </vt:variant>
      <vt:variant>
        <vt:i4>12</vt:i4>
      </vt:variant>
      <vt:variant>
        <vt:i4>0</vt:i4>
      </vt:variant>
      <vt:variant>
        <vt:i4>5</vt:i4>
      </vt:variant>
      <vt:variant>
        <vt:lpwstr>https://www.gov.uk/.../example-menus-for-early-years-settings-in-england</vt:lpwstr>
      </vt:variant>
      <vt:variant>
        <vt:lpwstr/>
      </vt:variant>
      <vt:variant>
        <vt:i4>3670131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https://www.legislation.gov.uk/eur/2004/85</vt:lpwstr>
      </vt:variant>
      <vt:variant>
        <vt:lpwstr/>
      </vt:variant>
      <vt:variant>
        <vt:i4>8061044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http://www.legislation.gov.uk/ukdsi/2019/9780111180082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https://www.bing.com/search?q=food+safety+act+1990&amp;cvid=11cd338af63644cfa95c31c966d87d34&amp;pglt=43&amp;FORM=ANSAB1&amp;PC=U531</vt:lpwstr>
      </vt:variant>
      <vt:variant>
        <vt:lpwstr/>
      </vt:variant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https://www.legislation.gov.uk/ukpga/1990/16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Izzy Purkiss</cp:lastModifiedBy>
  <cp:revision>3</cp:revision>
  <cp:lastPrinted>2022-01-31T11:52:00Z</cp:lastPrinted>
  <dcterms:created xsi:type="dcterms:W3CDTF">2022-03-15T14:23:00Z</dcterms:created>
  <dcterms:modified xsi:type="dcterms:W3CDTF">2025-04-02T14:47:00Z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0x0101000A188E06DF8E18428073AF123BF40555</vt:lpwstr>
  </property>
  <property fmtid="{D5CDD505-2E9C-101B-9397-08002B2CF9AE}" pid="3" name="Order">
    <vt:r8>3738600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