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DBD0" w14:textId="78089E16" w:rsidR="00E62A13" w:rsidRDefault="00E62A13" w:rsidP="00E62A13">
      <w:pPr>
        <w:rPr>
          <w:rFonts w:ascii="Tahoma" w:hAnsi="Tahoma" w:cs="Tahoma"/>
          <w:b/>
          <w:color w:val="8064A2"/>
          <w:sz w:val="28"/>
          <w:szCs w:val="28"/>
        </w:rPr>
      </w:pPr>
      <w:r w:rsidRPr="004711D1">
        <w:rPr>
          <w:rFonts w:ascii="Tahoma" w:hAnsi="Tahoma" w:cs="Tahoma"/>
          <w:b/>
          <w:color w:val="8064A2"/>
          <w:sz w:val="28"/>
          <w:szCs w:val="28"/>
        </w:rPr>
        <w:t>Policy</w:t>
      </w:r>
    </w:p>
    <w:p w14:paraId="7DA5B1AB" w14:textId="589DDABD" w:rsidR="00EB0C79" w:rsidRDefault="00EB0C79" w:rsidP="00E62A13">
      <w:pPr>
        <w:rPr>
          <w:rFonts w:ascii="Tahoma" w:hAnsi="Tahoma" w:cs="Tahoma"/>
          <w:b/>
          <w:color w:val="8064A2"/>
          <w:sz w:val="28"/>
          <w:szCs w:val="28"/>
        </w:rPr>
      </w:pPr>
    </w:p>
    <w:p w14:paraId="369DB874" w14:textId="77777777" w:rsidR="008D2304" w:rsidRPr="00E67BE7" w:rsidRDefault="008D2304" w:rsidP="008D2304">
      <w:pPr>
        <w:rPr>
          <w:rFonts w:ascii="Tahoma" w:hAnsi="Tahoma" w:cs="Tahoma"/>
          <w:sz w:val="22"/>
          <w:szCs w:val="22"/>
        </w:rPr>
      </w:pPr>
      <w:r w:rsidRPr="00E67BE7">
        <w:rPr>
          <w:rFonts w:ascii="Tahoma" w:hAnsi="Tahoma" w:cs="Tahoma"/>
          <w:sz w:val="22"/>
          <w:szCs w:val="22"/>
        </w:rPr>
        <w:t>Children in early years settings may have a home language other than English.</w:t>
      </w:r>
    </w:p>
    <w:p w14:paraId="5BBA0272" w14:textId="77777777" w:rsidR="008D2304" w:rsidRPr="00E67BE7" w:rsidRDefault="008D2304" w:rsidP="008D2304">
      <w:pPr>
        <w:rPr>
          <w:rFonts w:ascii="Tahoma" w:hAnsi="Tahoma" w:cs="Tahoma"/>
          <w:sz w:val="22"/>
          <w:szCs w:val="22"/>
        </w:rPr>
      </w:pPr>
      <w:r w:rsidRPr="00E67BE7">
        <w:rPr>
          <w:rFonts w:ascii="Tahoma" w:hAnsi="Tahoma" w:cs="Tahoma"/>
          <w:sz w:val="22"/>
          <w:szCs w:val="22"/>
        </w:rPr>
        <w:t xml:space="preserve">Practitioners should value this linguistic diversity and provide opportunities for children to develop and use their home language in their play and learning. </w:t>
      </w:r>
    </w:p>
    <w:p w14:paraId="09FCB41F" w14:textId="658B90F6" w:rsidR="008D2304" w:rsidRPr="00E67BE7" w:rsidRDefault="008D2304" w:rsidP="002E4DE9">
      <w:pPr>
        <w:pStyle w:val="ListParagraph"/>
        <w:numPr>
          <w:ilvl w:val="0"/>
          <w:numId w:val="45"/>
        </w:numPr>
        <w:rPr>
          <w:rFonts w:ascii="Tahoma" w:hAnsi="Tahoma" w:cs="Tahoma"/>
          <w:sz w:val="22"/>
          <w:szCs w:val="22"/>
        </w:rPr>
      </w:pPr>
      <w:r w:rsidRPr="00E67BE7">
        <w:rPr>
          <w:rFonts w:ascii="Tahoma" w:hAnsi="Tahoma" w:cs="Tahoma"/>
          <w:sz w:val="22"/>
          <w:szCs w:val="22"/>
        </w:rPr>
        <w:t>Some children are bilingual from birth, because their families have talked to them in more than one language.</w:t>
      </w:r>
      <w:r w:rsidR="002E4DE9" w:rsidRPr="00E67BE7">
        <w:rPr>
          <w:rFonts w:ascii="Tahoma" w:hAnsi="Tahoma" w:cs="Tahoma"/>
          <w:sz w:val="22"/>
          <w:szCs w:val="22"/>
        </w:rPr>
        <w:t xml:space="preserve"> Bilingualism is an asset, and the first language has a continuing and significant role in identity, learning and the acquisition of additional languages.</w:t>
      </w:r>
    </w:p>
    <w:p w14:paraId="3E96C189" w14:textId="06EA8B31" w:rsidR="008D2304" w:rsidRPr="00E67BE7" w:rsidRDefault="008D2304" w:rsidP="008D2304">
      <w:pPr>
        <w:pStyle w:val="ListParagraph"/>
        <w:numPr>
          <w:ilvl w:val="0"/>
          <w:numId w:val="40"/>
        </w:numPr>
        <w:contextualSpacing/>
        <w:rPr>
          <w:rFonts w:ascii="Tahoma" w:hAnsi="Tahoma" w:cs="Tahoma"/>
          <w:sz w:val="22"/>
          <w:szCs w:val="22"/>
        </w:rPr>
      </w:pPr>
      <w:r w:rsidRPr="00E67BE7">
        <w:rPr>
          <w:rFonts w:ascii="Tahoma" w:hAnsi="Tahoma" w:cs="Tahoma"/>
          <w:sz w:val="22"/>
          <w:szCs w:val="22"/>
        </w:rPr>
        <w:t xml:space="preserve">Some children will be acquiring English as an additional language. As with their first language, this needs to be learnt in a context, through practical meaningful experiences and interaction with others. These children may spend a long time listening before they speak </w:t>
      </w:r>
      <w:r w:rsidR="00D25307" w:rsidRPr="00E67BE7">
        <w:rPr>
          <w:rFonts w:ascii="Tahoma" w:hAnsi="Tahoma" w:cs="Tahoma"/>
          <w:sz w:val="22"/>
          <w:szCs w:val="22"/>
        </w:rPr>
        <w:t>English and</w:t>
      </w:r>
      <w:r w:rsidRPr="00E67BE7">
        <w:rPr>
          <w:rFonts w:ascii="Tahoma" w:hAnsi="Tahoma" w:cs="Tahoma"/>
          <w:sz w:val="22"/>
          <w:szCs w:val="22"/>
        </w:rPr>
        <w:t xml:space="preserve"> will often be able to understand much of what they hear, particularly where communication through gesture, sign, facial expression and using visual support is encouraged.</w:t>
      </w:r>
    </w:p>
    <w:p w14:paraId="3649205F" w14:textId="77777777" w:rsidR="008D2304" w:rsidRPr="00E67BE7" w:rsidRDefault="008D2304" w:rsidP="00EB0C79">
      <w:pPr>
        <w:rPr>
          <w:rFonts w:ascii="Tahoma" w:hAnsi="Tahoma" w:cs="Tahoma"/>
          <w:sz w:val="22"/>
          <w:szCs w:val="22"/>
        </w:rPr>
      </w:pPr>
    </w:p>
    <w:p w14:paraId="65A3ACE7" w14:textId="77777777" w:rsidR="00740805" w:rsidRPr="00E67BE7" w:rsidRDefault="00EB0C79" w:rsidP="00740805">
      <w:pPr>
        <w:rPr>
          <w:rFonts w:ascii="Tahoma" w:hAnsi="Tahoma" w:cs="Tahoma"/>
          <w:b/>
          <w:sz w:val="22"/>
          <w:szCs w:val="22"/>
          <w:u w:val="single"/>
        </w:rPr>
      </w:pPr>
      <w:r w:rsidRPr="00E67BE7">
        <w:rPr>
          <w:rFonts w:ascii="Tahoma" w:hAnsi="Tahoma" w:cs="Tahoma"/>
          <w:sz w:val="22"/>
          <w:szCs w:val="22"/>
        </w:rPr>
        <w:t>We designate a member of staff to be the English as an additional language (EAL) co-ordinator</w:t>
      </w:r>
      <w:r w:rsidR="008D2304" w:rsidRPr="00E67BE7">
        <w:rPr>
          <w:rFonts w:ascii="Tahoma" w:hAnsi="Tahoma" w:cs="Tahoma"/>
          <w:sz w:val="22"/>
          <w:szCs w:val="22"/>
        </w:rPr>
        <w:t xml:space="preserve"> to support our children and families</w:t>
      </w:r>
      <w:r w:rsidRPr="00E67BE7">
        <w:rPr>
          <w:rFonts w:ascii="Tahoma" w:hAnsi="Tahoma" w:cs="Tahoma"/>
          <w:sz w:val="22"/>
          <w:szCs w:val="22"/>
        </w:rPr>
        <w:t xml:space="preserve">. </w:t>
      </w:r>
      <w:r w:rsidR="00740805" w:rsidRPr="00E67BE7">
        <w:rPr>
          <w:rFonts w:ascii="Tahoma" w:hAnsi="Tahoma" w:cs="Tahoma"/>
          <w:sz w:val="22"/>
          <w:szCs w:val="22"/>
        </w:rPr>
        <w:t xml:space="preserve">The EAL co-ordinator works closely with our nursery management team and other colleagues and has responsibility for the day-to-day implementation of this policy and to support children learning English as an additional language (EAL). </w:t>
      </w:r>
    </w:p>
    <w:p w14:paraId="26D3A56B" w14:textId="43A6B5C5" w:rsidR="00EB0C79" w:rsidRPr="00AE6915" w:rsidRDefault="00EB0C79" w:rsidP="00EB0C79">
      <w:pPr>
        <w:rPr>
          <w:rFonts w:ascii="Tahoma" w:hAnsi="Tahoma" w:cs="Tahoma"/>
          <w:sz w:val="22"/>
          <w:szCs w:val="22"/>
        </w:rPr>
      </w:pPr>
      <w:r w:rsidRPr="00E67BE7">
        <w:rPr>
          <w:rFonts w:ascii="Tahoma" w:hAnsi="Tahoma" w:cs="Tahoma"/>
          <w:sz w:val="22"/>
          <w:szCs w:val="22"/>
        </w:rPr>
        <w:t xml:space="preserve">Our EAL co-ordinator is: </w:t>
      </w:r>
      <w:r w:rsidR="00AE6915">
        <w:rPr>
          <w:rFonts w:ascii="Tahoma" w:hAnsi="Tahoma" w:cs="Tahoma"/>
          <w:sz w:val="22"/>
          <w:szCs w:val="22"/>
        </w:rPr>
        <w:t>Aimee Gill</w:t>
      </w:r>
    </w:p>
    <w:p w14:paraId="6E5AABAB" w14:textId="77777777" w:rsidR="00EB0C79" w:rsidRPr="00AF38B0" w:rsidRDefault="00EB0C79" w:rsidP="00EB0C79">
      <w:pPr>
        <w:rPr>
          <w:rFonts w:ascii="Tahoma" w:hAnsi="Tahoma" w:cs="Tahoma"/>
        </w:rPr>
      </w:pPr>
    </w:p>
    <w:p w14:paraId="4E165F73" w14:textId="77777777" w:rsidR="00C240FA" w:rsidRPr="00AF38B0" w:rsidRDefault="00C240FA" w:rsidP="00E62A13">
      <w:pPr>
        <w:rPr>
          <w:rFonts w:ascii="Tahoma" w:hAnsi="Tahoma" w:cs="Tahoma"/>
          <w:b/>
          <w:sz w:val="28"/>
          <w:szCs w:val="28"/>
        </w:rPr>
      </w:pPr>
    </w:p>
    <w:p w14:paraId="4C92CAD9" w14:textId="2B6C42A1" w:rsidR="00E62A13" w:rsidRPr="00AF38B0" w:rsidRDefault="00E62A13" w:rsidP="00E62A13">
      <w:pPr>
        <w:rPr>
          <w:rFonts w:ascii="Tahoma" w:hAnsi="Tahoma" w:cs="Tahoma"/>
          <w:b/>
          <w:color w:val="8064A2"/>
          <w:sz w:val="28"/>
          <w:szCs w:val="28"/>
        </w:rPr>
      </w:pPr>
      <w:r w:rsidRPr="00AF38B0">
        <w:rPr>
          <w:rFonts w:ascii="Tahoma" w:hAnsi="Tahoma" w:cs="Tahoma"/>
          <w:b/>
          <w:color w:val="8064A2"/>
          <w:sz w:val="28"/>
          <w:szCs w:val="28"/>
        </w:rPr>
        <w:t>Procedure</w:t>
      </w:r>
    </w:p>
    <w:p w14:paraId="7344D4B4" w14:textId="32A102C4" w:rsidR="00EB0C79" w:rsidRPr="00AF38B0" w:rsidRDefault="00EB0C79" w:rsidP="00E62A13">
      <w:pPr>
        <w:rPr>
          <w:rFonts w:ascii="Tahoma" w:hAnsi="Tahoma" w:cs="Tahoma"/>
          <w:b/>
          <w:color w:val="8064A2"/>
          <w:sz w:val="28"/>
          <w:szCs w:val="28"/>
        </w:rPr>
      </w:pPr>
    </w:p>
    <w:p w14:paraId="54B2F820" w14:textId="77777777" w:rsidR="00EB0C79" w:rsidRPr="00E67BE7" w:rsidRDefault="00EB0C79" w:rsidP="00EB0C79">
      <w:pPr>
        <w:pStyle w:val="ListParagraph"/>
        <w:numPr>
          <w:ilvl w:val="0"/>
          <w:numId w:val="44"/>
        </w:numPr>
        <w:contextualSpacing/>
        <w:rPr>
          <w:rFonts w:ascii="Tahoma" w:hAnsi="Tahoma" w:cs="Tahoma"/>
          <w:sz w:val="22"/>
          <w:szCs w:val="22"/>
        </w:rPr>
      </w:pPr>
      <w:r w:rsidRPr="00E67BE7">
        <w:rPr>
          <w:rFonts w:ascii="Tahoma" w:hAnsi="Tahoma" w:cs="Tahoma"/>
          <w:sz w:val="22"/>
          <w:szCs w:val="22"/>
        </w:rPr>
        <w:t xml:space="preserve">The EAL co-ordinator is responsible for maintaining a list of all children in the nursery who are learning English as an additional language. </w:t>
      </w:r>
    </w:p>
    <w:p w14:paraId="70E5C3FB" w14:textId="481CC799" w:rsidR="00EB0C79" w:rsidRPr="00E67BE7" w:rsidRDefault="00EB0C79" w:rsidP="00EB0C79">
      <w:pPr>
        <w:pStyle w:val="ListParagraph"/>
        <w:numPr>
          <w:ilvl w:val="0"/>
          <w:numId w:val="44"/>
        </w:numPr>
        <w:contextualSpacing/>
        <w:rPr>
          <w:rFonts w:ascii="Tahoma" w:hAnsi="Tahoma" w:cs="Tahoma"/>
          <w:sz w:val="22"/>
          <w:szCs w:val="22"/>
        </w:rPr>
      </w:pPr>
      <w:r w:rsidRPr="00E67BE7">
        <w:rPr>
          <w:rFonts w:ascii="Tahoma" w:hAnsi="Tahoma" w:cs="Tahoma"/>
          <w:sz w:val="22"/>
          <w:szCs w:val="22"/>
        </w:rPr>
        <w:t xml:space="preserve">The EAL co-ordinator is responsible for completing an annual </w:t>
      </w:r>
      <w:r w:rsidR="001E02F5" w:rsidRPr="00E67BE7">
        <w:rPr>
          <w:rFonts w:ascii="Tahoma" w:hAnsi="Tahoma" w:cs="Tahoma"/>
          <w:sz w:val="22"/>
          <w:szCs w:val="22"/>
        </w:rPr>
        <w:t>review</w:t>
      </w:r>
      <w:r w:rsidRPr="00E67BE7">
        <w:rPr>
          <w:rFonts w:ascii="Tahoma" w:hAnsi="Tahoma" w:cs="Tahoma"/>
          <w:sz w:val="22"/>
          <w:szCs w:val="22"/>
        </w:rPr>
        <w:t xml:space="preserve"> of the provision for children with English as an additional </w:t>
      </w:r>
      <w:proofErr w:type="gramStart"/>
      <w:r w:rsidRPr="00E67BE7">
        <w:rPr>
          <w:rFonts w:ascii="Tahoma" w:hAnsi="Tahoma" w:cs="Tahoma"/>
          <w:sz w:val="22"/>
          <w:szCs w:val="22"/>
        </w:rPr>
        <w:t>language, and</w:t>
      </w:r>
      <w:proofErr w:type="gramEnd"/>
      <w:r w:rsidRPr="00E67BE7">
        <w:rPr>
          <w:rFonts w:ascii="Tahoma" w:hAnsi="Tahoma" w:cs="Tahoma"/>
          <w:sz w:val="22"/>
          <w:szCs w:val="22"/>
        </w:rPr>
        <w:t xml:space="preserve"> where required supporting colleagues to develop action plans to improve practice. </w:t>
      </w:r>
    </w:p>
    <w:p w14:paraId="757D2575" w14:textId="77777777" w:rsidR="00D25307" w:rsidRDefault="00D25307" w:rsidP="000248C0">
      <w:pPr>
        <w:contextualSpacing/>
        <w:rPr>
          <w:rFonts w:ascii="Tahoma" w:hAnsi="Tahoma" w:cs="Tahoma"/>
          <w:sz w:val="22"/>
          <w:szCs w:val="22"/>
        </w:rPr>
      </w:pPr>
    </w:p>
    <w:p w14:paraId="49D90D3B" w14:textId="2647A166" w:rsidR="000248C0" w:rsidRDefault="000248C0" w:rsidP="000248C0">
      <w:pPr>
        <w:contextualSpacing/>
        <w:rPr>
          <w:rFonts w:ascii="Tahoma" w:hAnsi="Tahoma" w:cs="Tahoma"/>
          <w:b/>
          <w:bCs/>
          <w:color w:val="8064A2"/>
          <w:sz w:val="28"/>
          <w:szCs w:val="28"/>
        </w:rPr>
      </w:pPr>
      <w:r w:rsidRPr="00D25307">
        <w:rPr>
          <w:rFonts w:ascii="Tahoma" w:hAnsi="Tahoma" w:cs="Tahoma"/>
          <w:b/>
          <w:bCs/>
          <w:color w:val="8064A2"/>
          <w:sz w:val="28"/>
          <w:szCs w:val="28"/>
        </w:rPr>
        <w:t>The EAL co-ordinator will support the key</w:t>
      </w:r>
      <w:r w:rsidR="00EB0C79" w:rsidRPr="00D25307">
        <w:rPr>
          <w:rFonts w:ascii="Tahoma" w:hAnsi="Tahoma" w:cs="Tahoma"/>
          <w:b/>
          <w:bCs/>
          <w:color w:val="8064A2"/>
          <w:sz w:val="28"/>
          <w:szCs w:val="28"/>
        </w:rPr>
        <w:t xml:space="preserve"> persons </w:t>
      </w:r>
      <w:r w:rsidRPr="00D25307">
        <w:rPr>
          <w:rFonts w:ascii="Tahoma" w:hAnsi="Tahoma" w:cs="Tahoma"/>
          <w:b/>
          <w:bCs/>
          <w:color w:val="8064A2"/>
          <w:sz w:val="28"/>
          <w:szCs w:val="28"/>
        </w:rPr>
        <w:t>in:</w:t>
      </w:r>
    </w:p>
    <w:p w14:paraId="3BDA2850" w14:textId="77777777" w:rsidR="00D25307" w:rsidRPr="00D25307" w:rsidRDefault="00D25307" w:rsidP="000248C0">
      <w:pPr>
        <w:contextualSpacing/>
        <w:rPr>
          <w:rFonts w:ascii="Tahoma" w:hAnsi="Tahoma" w:cs="Tahoma"/>
          <w:b/>
          <w:bCs/>
          <w:sz w:val="22"/>
          <w:szCs w:val="22"/>
        </w:rPr>
      </w:pPr>
    </w:p>
    <w:p w14:paraId="71FC80D8" w14:textId="1329CD84" w:rsidR="008918D9" w:rsidRPr="00E67BE7" w:rsidRDefault="00B73E8A" w:rsidP="00EB0C79">
      <w:pPr>
        <w:pStyle w:val="ListParagraph"/>
        <w:numPr>
          <w:ilvl w:val="0"/>
          <w:numId w:val="44"/>
        </w:numPr>
        <w:contextualSpacing/>
        <w:rPr>
          <w:rFonts w:ascii="Tahoma" w:hAnsi="Tahoma" w:cs="Tahoma"/>
          <w:sz w:val="22"/>
          <w:szCs w:val="22"/>
        </w:rPr>
      </w:pPr>
      <w:r w:rsidRPr="00E67BE7">
        <w:rPr>
          <w:rFonts w:ascii="Tahoma" w:hAnsi="Tahoma" w:cs="Tahoma"/>
          <w:sz w:val="22"/>
          <w:szCs w:val="22"/>
        </w:rPr>
        <w:t xml:space="preserve">Using resources and settling in procedures to </w:t>
      </w:r>
      <w:r w:rsidR="008918D9" w:rsidRPr="00E67BE7">
        <w:rPr>
          <w:rFonts w:ascii="Tahoma" w:hAnsi="Tahoma" w:cs="Tahoma"/>
          <w:sz w:val="22"/>
          <w:szCs w:val="22"/>
        </w:rPr>
        <w:t>assist</w:t>
      </w:r>
      <w:r w:rsidR="0086704C" w:rsidRPr="00E67BE7">
        <w:rPr>
          <w:rFonts w:ascii="Tahoma" w:hAnsi="Tahoma" w:cs="Tahoma"/>
          <w:sz w:val="22"/>
          <w:szCs w:val="22"/>
        </w:rPr>
        <w:t xml:space="preserve"> a smooth transition </w:t>
      </w:r>
      <w:r w:rsidR="008918D9" w:rsidRPr="00E67BE7">
        <w:rPr>
          <w:rFonts w:ascii="Tahoma" w:hAnsi="Tahoma" w:cs="Tahoma"/>
          <w:sz w:val="22"/>
          <w:szCs w:val="22"/>
        </w:rPr>
        <w:t>into the setting.</w:t>
      </w:r>
    </w:p>
    <w:p w14:paraId="399C64A7" w14:textId="324DE950" w:rsidR="00EB0C79" w:rsidRPr="00E67BE7" w:rsidRDefault="000248C0" w:rsidP="00EB0C79">
      <w:pPr>
        <w:pStyle w:val="ListParagraph"/>
        <w:numPr>
          <w:ilvl w:val="0"/>
          <w:numId w:val="44"/>
        </w:numPr>
        <w:contextualSpacing/>
        <w:rPr>
          <w:rFonts w:ascii="Tahoma" w:hAnsi="Tahoma" w:cs="Tahoma"/>
          <w:sz w:val="22"/>
          <w:szCs w:val="22"/>
        </w:rPr>
      </w:pPr>
      <w:r w:rsidRPr="00E67BE7">
        <w:rPr>
          <w:rFonts w:ascii="Tahoma" w:hAnsi="Tahoma" w:cs="Tahoma"/>
          <w:sz w:val="22"/>
          <w:szCs w:val="22"/>
        </w:rPr>
        <w:t>T</w:t>
      </w:r>
      <w:r w:rsidR="00EB0C79" w:rsidRPr="00E67BE7">
        <w:rPr>
          <w:rFonts w:ascii="Tahoma" w:hAnsi="Tahoma" w:cs="Tahoma"/>
          <w:sz w:val="22"/>
          <w:szCs w:val="22"/>
        </w:rPr>
        <w:t>he effective teaching of children who speak English as an additional language to gain the skills they need to communicate effectively.</w:t>
      </w:r>
    </w:p>
    <w:p w14:paraId="3FCE26DF" w14:textId="2BF6228C" w:rsidR="00EB0C79" w:rsidRPr="00E67BE7" w:rsidRDefault="000248C0" w:rsidP="00EB0C79">
      <w:pPr>
        <w:pStyle w:val="ListParagraph"/>
        <w:numPr>
          <w:ilvl w:val="0"/>
          <w:numId w:val="44"/>
        </w:numPr>
        <w:contextualSpacing/>
        <w:rPr>
          <w:rFonts w:ascii="Tahoma" w:hAnsi="Tahoma" w:cs="Tahoma"/>
          <w:sz w:val="22"/>
          <w:szCs w:val="22"/>
        </w:rPr>
      </w:pPr>
      <w:r w:rsidRPr="00E67BE7">
        <w:rPr>
          <w:rFonts w:ascii="Tahoma" w:hAnsi="Tahoma" w:cs="Tahoma"/>
          <w:sz w:val="22"/>
          <w:szCs w:val="22"/>
        </w:rPr>
        <w:t>E</w:t>
      </w:r>
      <w:r w:rsidR="00EB0C79" w:rsidRPr="00E67BE7">
        <w:rPr>
          <w:rFonts w:ascii="Tahoma" w:hAnsi="Tahoma" w:cs="Tahoma"/>
          <w:sz w:val="22"/>
          <w:szCs w:val="22"/>
        </w:rPr>
        <w:t xml:space="preserve">nsuring children are developing skills in the prime and specific areas of learning that help them to be ready for school. </w:t>
      </w:r>
    </w:p>
    <w:p w14:paraId="62B6086F" w14:textId="605B61E8" w:rsidR="00EB0C79" w:rsidRPr="00E67BE7" w:rsidRDefault="00EB0C79" w:rsidP="00EB0C79">
      <w:pPr>
        <w:pStyle w:val="ListParagraph"/>
        <w:numPr>
          <w:ilvl w:val="0"/>
          <w:numId w:val="44"/>
        </w:numPr>
        <w:contextualSpacing/>
        <w:rPr>
          <w:rFonts w:ascii="Tahoma" w:hAnsi="Tahoma" w:cs="Tahoma"/>
          <w:sz w:val="22"/>
          <w:szCs w:val="22"/>
        </w:rPr>
      </w:pPr>
      <w:r w:rsidRPr="00E67BE7">
        <w:rPr>
          <w:rFonts w:ascii="Tahoma" w:hAnsi="Tahoma" w:cs="Tahoma"/>
          <w:sz w:val="22"/>
          <w:szCs w:val="22"/>
        </w:rPr>
        <w:t xml:space="preserve">Mantra Lingua </w:t>
      </w:r>
      <w:proofErr w:type="spellStart"/>
      <w:r w:rsidRPr="00E67BE7">
        <w:rPr>
          <w:rFonts w:ascii="Tahoma" w:hAnsi="Tahoma" w:cs="Tahoma"/>
          <w:sz w:val="22"/>
          <w:szCs w:val="22"/>
        </w:rPr>
        <w:t>Pen</w:t>
      </w:r>
      <w:r w:rsidR="007B148B">
        <w:rPr>
          <w:rFonts w:ascii="Tahoma" w:hAnsi="Tahoma" w:cs="Tahoma"/>
          <w:sz w:val="22"/>
          <w:szCs w:val="22"/>
        </w:rPr>
        <w:t>P</w:t>
      </w:r>
      <w:r w:rsidRPr="00E67BE7">
        <w:rPr>
          <w:rFonts w:ascii="Tahoma" w:hAnsi="Tahoma" w:cs="Tahoma"/>
          <w:sz w:val="22"/>
          <w:szCs w:val="22"/>
        </w:rPr>
        <w:t>al</w:t>
      </w:r>
      <w:proofErr w:type="spellEnd"/>
      <w:r w:rsidRPr="00E67BE7">
        <w:rPr>
          <w:rFonts w:ascii="Tahoma" w:hAnsi="Tahoma" w:cs="Tahoma"/>
          <w:sz w:val="22"/>
          <w:szCs w:val="22"/>
        </w:rPr>
        <w:t xml:space="preserve"> and supporting resources (books, posters etc) </w:t>
      </w:r>
      <w:r w:rsidR="00116F98" w:rsidRPr="00E67BE7">
        <w:rPr>
          <w:rFonts w:ascii="Tahoma" w:hAnsi="Tahoma" w:cs="Tahoma"/>
          <w:sz w:val="22"/>
          <w:szCs w:val="22"/>
        </w:rPr>
        <w:t>can</w:t>
      </w:r>
      <w:r w:rsidRPr="00E67BE7">
        <w:rPr>
          <w:rFonts w:ascii="Tahoma" w:hAnsi="Tahoma" w:cs="Tahoma"/>
          <w:sz w:val="22"/>
          <w:szCs w:val="22"/>
        </w:rPr>
        <w:t xml:space="preserve"> be used to provide bespoke and personal support and encouragement to children and families with EAL. </w:t>
      </w:r>
    </w:p>
    <w:p w14:paraId="7C6E78D7" w14:textId="77777777" w:rsidR="00EB0C79" w:rsidRPr="00E67BE7" w:rsidRDefault="00EB0C79" w:rsidP="00EB0C79">
      <w:pPr>
        <w:rPr>
          <w:rFonts w:ascii="Tahoma" w:hAnsi="Tahoma" w:cs="Tahoma"/>
          <w:sz w:val="22"/>
          <w:szCs w:val="22"/>
        </w:rPr>
      </w:pPr>
    </w:p>
    <w:p w14:paraId="351ECD3D" w14:textId="5DAB9FC9" w:rsidR="00EB0C79" w:rsidRPr="00E67BE7" w:rsidRDefault="00EB0C79" w:rsidP="00EB0C79">
      <w:pPr>
        <w:rPr>
          <w:rFonts w:ascii="Tahoma" w:hAnsi="Tahoma" w:cs="Tahoma"/>
          <w:sz w:val="22"/>
          <w:szCs w:val="22"/>
        </w:rPr>
      </w:pPr>
      <w:r w:rsidRPr="00E67BE7">
        <w:rPr>
          <w:rFonts w:ascii="Tahoma" w:hAnsi="Tahoma" w:cs="Tahoma"/>
          <w:sz w:val="22"/>
          <w:szCs w:val="22"/>
        </w:rPr>
        <w:lastRenderedPageBreak/>
        <w:t>Learning opportunities should be planned to help children to develop their English, and support should be provided to help them to take part in other activities</w:t>
      </w:r>
      <w:r w:rsidR="00C03A62" w:rsidRPr="00E67BE7">
        <w:rPr>
          <w:rFonts w:ascii="Tahoma" w:hAnsi="Tahoma" w:cs="Tahoma"/>
          <w:sz w:val="22"/>
          <w:szCs w:val="22"/>
        </w:rPr>
        <w:t xml:space="preserve">. This may </w:t>
      </w:r>
      <w:proofErr w:type="gramStart"/>
      <w:r w:rsidR="00C03A62" w:rsidRPr="00E67BE7">
        <w:rPr>
          <w:rFonts w:ascii="Tahoma" w:hAnsi="Tahoma" w:cs="Tahoma"/>
          <w:sz w:val="22"/>
          <w:szCs w:val="22"/>
        </w:rPr>
        <w:t>include</w:t>
      </w:r>
      <w:r w:rsidRPr="00E67BE7">
        <w:rPr>
          <w:rFonts w:ascii="Tahoma" w:hAnsi="Tahoma" w:cs="Tahoma"/>
          <w:sz w:val="22"/>
          <w:szCs w:val="22"/>
        </w:rPr>
        <w:t>;</w:t>
      </w:r>
      <w:proofErr w:type="gramEnd"/>
      <w:r w:rsidRPr="00E67BE7">
        <w:rPr>
          <w:rFonts w:ascii="Tahoma" w:hAnsi="Tahoma" w:cs="Tahoma"/>
          <w:sz w:val="22"/>
          <w:szCs w:val="22"/>
        </w:rPr>
        <w:t xml:space="preserve"> </w:t>
      </w:r>
    </w:p>
    <w:p w14:paraId="7AFE7CDB" w14:textId="77777777" w:rsidR="00EB0C79" w:rsidRPr="00E67BE7" w:rsidRDefault="00EB0C79" w:rsidP="00EB0C79">
      <w:pPr>
        <w:rPr>
          <w:rFonts w:ascii="Tahoma" w:hAnsi="Tahoma" w:cs="Tahoma"/>
          <w:sz w:val="22"/>
          <w:szCs w:val="22"/>
        </w:rPr>
      </w:pPr>
    </w:p>
    <w:p w14:paraId="79B45DD2" w14:textId="77777777" w:rsidR="00EB0C79" w:rsidRPr="00E67BE7" w:rsidRDefault="00EB0C79" w:rsidP="00EB0C79">
      <w:pPr>
        <w:pStyle w:val="ListParagraph"/>
        <w:numPr>
          <w:ilvl w:val="0"/>
          <w:numId w:val="43"/>
        </w:numPr>
        <w:contextualSpacing/>
        <w:rPr>
          <w:rFonts w:ascii="Tahoma" w:hAnsi="Tahoma" w:cs="Tahoma"/>
          <w:sz w:val="22"/>
          <w:szCs w:val="22"/>
        </w:rPr>
      </w:pPr>
      <w:r w:rsidRPr="00E67BE7">
        <w:rPr>
          <w:rFonts w:ascii="Tahoma" w:hAnsi="Tahoma" w:cs="Tahoma"/>
          <w:sz w:val="22"/>
          <w:szCs w:val="22"/>
        </w:rPr>
        <w:t xml:space="preserve">Building on children’s experiences of language at home and in the wider community by providing a range of opportunities to use their home language(s), so that their developing use of English and other languages </w:t>
      </w:r>
      <w:proofErr w:type="gramStart"/>
      <w:r w:rsidRPr="00E67BE7">
        <w:rPr>
          <w:rFonts w:ascii="Tahoma" w:hAnsi="Tahoma" w:cs="Tahoma"/>
          <w:sz w:val="22"/>
          <w:szCs w:val="22"/>
        </w:rPr>
        <w:t>support</w:t>
      </w:r>
      <w:proofErr w:type="gramEnd"/>
      <w:r w:rsidRPr="00E67BE7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E67BE7">
        <w:rPr>
          <w:rFonts w:ascii="Tahoma" w:hAnsi="Tahoma" w:cs="Tahoma"/>
          <w:sz w:val="22"/>
          <w:szCs w:val="22"/>
        </w:rPr>
        <w:t>one another;</w:t>
      </w:r>
      <w:proofErr w:type="gramEnd"/>
    </w:p>
    <w:p w14:paraId="17803821" w14:textId="77777777" w:rsidR="00EB0C79" w:rsidRPr="00E67BE7" w:rsidRDefault="00EB0C79" w:rsidP="00EB0C79">
      <w:pPr>
        <w:pStyle w:val="ListParagraph"/>
        <w:numPr>
          <w:ilvl w:val="0"/>
          <w:numId w:val="43"/>
        </w:numPr>
        <w:contextualSpacing/>
        <w:rPr>
          <w:rFonts w:ascii="Tahoma" w:hAnsi="Tahoma" w:cs="Tahoma"/>
          <w:sz w:val="22"/>
          <w:szCs w:val="22"/>
        </w:rPr>
      </w:pPr>
      <w:r w:rsidRPr="00E67BE7">
        <w:rPr>
          <w:rFonts w:ascii="Tahoma" w:hAnsi="Tahoma" w:cs="Tahoma"/>
          <w:sz w:val="22"/>
          <w:szCs w:val="22"/>
        </w:rPr>
        <w:t xml:space="preserve">Providing a range of opportunities for children to engage in speaking and listening activities in English with peers and </w:t>
      </w:r>
      <w:proofErr w:type="gramStart"/>
      <w:r w:rsidRPr="00E67BE7">
        <w:rPr>
          <w:rFonts w:ascii="Tahoma" w:hAnsi="Tahoma" w:cs="Tahoma"/>
          <w:sz w:val="22"/>
          <w:szCs w:val="22"/>
        </w:rPr>
        <w:t>adults;</w:t>
      </w:r>
      <w:proofErr w:type="gramEnd"/>
    </w:p>
    <w:p w14:paraId="2CF600C3" w14:textId="77777777" w:rsidR="00EB0C79" w:rsidRPr="00E67BE7" w:rsidRDefault="00EB0C79" w:rsidP="00EB0C79">
      <w:pPr>
        <w:pStyle w:val="ListParagraph"/>
        <w:numPr>
          <w:ilvl w:val="0"/>
          <w:numId w:val="43"/>
        </w:numPr>
        <w:contextualSpacing/>
        <w:rPr>
          <w:rFonts w:ascii="Tahoma" w:hAnsi="Tahoma" w:cs="Tahoma"/>
          <w:sz w:val="22"/>
          <w:szCs w:val="22"/>
        </w:rPr>
      </w:pPr>
      <w:r w:rsidRPr="00E67BE7">
        <w:rPr>
          <w:rFonts w:ascii="Tahoma" w:hAnsi="Tahoma" w:cs="Tahoma"/>
          <w:sz w:val="22"/>
          <w:szCs w:val="22"/>
        </w:rPr>
        <w:t>Ensuring that all children have opportunities to recognise and show respect for each child’s home language:</w:t>
      </w:r>
    </w:p>
    <w:p w14:paraId="74880A36" w14:textId="77777777" w:rsidR="00EB0C79" w:rsidRPr="00E67BE7" w:rsidRDefault="00EB0C79" w:rsidP="00EB0C79">
      <w:pPr>
        <w:pStyle w:val="ListParagraph"/>
        <w:numPr>
          <w:ilvl w:val="0"/>
          <w:numId w:val="43"/>
        </w:numPr>
        <w:contextualSpacing/>
        <w:rPr>
          <w:rFonts w:ascii="Tahoma" w:hAnsi="Tahoma" w:cs="Tahoma"/>
          <w:sz w:val="22"/>
          <w:szCs w:val="22"/>
        </w:rPr>
      </w:pPr>
      <w:r w:rsidRPr="00E67BE7">
        <w:rPr>
          <w:rFonts w:ascii="Tahoma" w:hAnsi="Tahoma" w:cs="Tahoma"/>
          <w:sz w:val="22"/>
          <w:szCs w:val="22"/>
        </w:rPr>
        <w:t xml:space="preserve">Providing a bilingual support, </w:t>
      </w:r>
      <w:proofErr w:type="gramStart"/>
      <w:r w:rsidRPr="00E67BE7">
        <w:rPr>
          <w:rFonts w:ascii="Tahoma" w:hAnsi="Tahoma" w:cs="Tahoma"/>
          <w:sz w:val="22"/>
          <w:szCs w:val="22"/>
        </w:rPr>
        <w:t>in particular to</w:t>
      </w:r>
      <w:proofErr w:type="gramEnd"/>
      <w:r w:rsidRPr="00E67BE7">
        <w:rPr>
          <w:rFonts w:ascii="Tahoma" w:hAnsi="Tahoma" w:cs="Tahoma"/>
          <w:sz w:val="22"/>
          <w:szCs w:val="22"/>
        </w:rPr>
        <w:t xml:space="preserve"> extend vocabulary and support children’s developing understanding:</w:t>
      </w:r>
    </w:p>
    <w:p w14:paraId="21FC9D80" w14:textId="77777777" w:rsidR="00EB0C79" w:rsidRPr="00E67BE7" w:rsidRDefault="00EB0C79" w:rsidP="00EB0C79">
      <w:pPr>
        <w:pStyle w:val="ListParagraph"/>
        <w:numPr>
          <w:ilvl w:val="0"/>
          <w:numId w:val="43"/>
        </w:numPr>
        <w:contextualSpacing/>
        <w:rPr>
          <w:rFonts w:ascii="Tahoma" w:hAnsi="Tahoma" w:cs="Tahoma"/>
          <w:sz w:val="22"/>
          <w:szCs w:val="22"/>
        </w:rPr>
      </w:pPr>
      <w:r w:rsidRPr="00E67BE7">
        <w:rPr>
          <w:rFonts w:ascii="Tahoma" w:hAnsi="Tahoma" w:cs="Tahoma"/>
          <w:sz w:val="22"/>
          <w:szCs w:val="22"/>
        </w:rPr>
        <w:t xml:space="preserve">Providing a variety of writing in the children’s home languages as well as English, including books, notices and </w:t>
      </w:r>
      <w:proofErr w:type="gramStart"/>
      <w:r w:rsidRPr="00E67BE7">
        <w:rPr>
          <w:rFonts w:ascii="Tahoma" w:hAnsi="Tahoma" w:cs="Tahoma"/>
          <w:sz w:val="22"/>
          <w:szCs w:val="22"/>
        </w:rPr>
        <w:t>labels;</w:t>
      </w:r>
      <w:proofErr w:type="gramEnd"/>
    </w:p>
    <w:p w14:paraId="7332EFEB" w14:textId="77777777" w:rsidR="00EB0C79" w:rsidRPr="00E67BE7" w:rsidRDefault="00EB0C79" w:rsidP="00EB0C79">
      <w:pPr>
        <w:pStyle w:val="ListParagraph"/>
        <w:numPr>
          <w:ilvl w:val="0"/>
          <w:numId w:val="43"/>
        </w:numPr>
        <w:contextualSpacing/>
        <w:rPr>
          <w:rFonts w:ascii="Tahoma" w:hAnsi="Tahoma" w:cs="Tahoma"/>
          <w:sz w:val="22"/>
          <w:szCs w:val="22"/>
        </w:rPr>
      </w:pPr>
      <w:r w:rsidRPr="00E67BE7">
        <w:rPr>
          <w:rFonts w:ascii="Tahoma" w:hAnsi="Tahoma" w:cs="Tahoma"/>
          <w:sz w:val="22"/>
          <w:szCs w:val="22"/>
        </w:rPr>
        <w:t>Providing opportunities for children to hear their home languages as well as English, for example through use of audio and video materials.</w:t>
      </w:r>
    </w:p>
    <w:p w14:paraId="65F3D8F7" w14:textId="77777777" w:rsidR="00EB0C79" w:rsidRPr="00AF38B0" w:rsidRDefault="00EB0C79" w:rsidP="00E62A13">
      <w:pPr>
        <w:rPr>
          <w:rFonts w:ascii="Tahoma" w:hAnsi="Tahoma" w:cs="Tahoma"/>
          <w:b/>
          <w:color w:val="8064A2"/>
          <w:sz w:val="28"/>
          <w:szCs w:val="28"/>
        </w:rPr>
      </w:pPr>
    </w:p>
    <w:p w14:paraId="0C1321EF" w14:textId="77777777" w:rsidR="008E4C58" w:rsidRPr="00AF38B0" w:rsidRDefault="008E4C58" w:rsidP="00DE2B6E">
      <w:pPr>
        <w:suppressAutoHyphens/>
        <w:autoSpaceDN w:val="0"/>
        <w:rPr>
          <w:rFonts w:ascii="Tahoma" w:hAnsi="Tahoma" w:cs="Tahoma"/>
          <w:b/>
          <w:bCs/>
        </w:rPr>
      </w:pPr>
    </w:p>
    <w:p w14:paraId="55099023" w14:textId="73513125" w:rsidR="008E4C58" w:rsidRPr="00AF38B0" w:rsidRDefault="008E4C58" w:rsidP="00DE2B6E">
      <w:pPr>
        <w:suppressAutoHyphens/>
        <w:autoSpaceDN w:val="0"/>
        <w:rPr>
          <w:rFonts w:ascii="Tahoma" w:hAnsi="Tahoma" w:cs="Tahoma"/>
          <w:b/>
          <w:bCs/>
          <w:sz w:val="22"/>
          <w:szCs w:val="22"/>
        </w:rPr>
      </w:pPr>
    </w:p>
    <w:p w14:paraId="19EA6D03" w14:textId="565D177E" w:rsidR="00274136" w:rsidRPr="00AF38B0" w:rsidRDefault="00274136" w:rsidP="00B12DD1">
      <w:pPr>
        <w:jc w:val="both"/>
        <w:rPr>
          <w:rFonts w:ascii="Tahoma" w:hAnsi="Tahoma" w:cs="Tahoma"/>
        </w:rPr>
      </w:pPr>
    </w:p>
    <w:sectPr w:rsidR="00274136" w:rsidRPr="00AF38B0" w:rsidSect="00ED1B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9" w:right="1440" w:bottom="226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463D9" w14:textId="77777777" w:rsidR="007679C9" w:rsidRDefault="007679C9" w:rsidP="00FE181C">
      <w:r>
        <w:separator/>
      </w:r>
    </w:p>
  </w:endnote>
  <w:endnote w:type="continuationSeparator" w:id="0">
    <w:p w14:paraId="276790E6" w14:textId="77777777" w:rsidR="007679C9" w:rsidRDefault="007679C9" w:rsidP="00FE181C">
      <w:r>
        <w:continuationSeparator/>
      </w:r>
    </w:p>
  </w:endnote>
  <w:endnote w:type="continuationNotice" w:id="1">
    <w:p w14:paraId="52D94091" w14:textId="77777777" w:rsidR="007679C9" w:rsidRDefault="007679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4D77" w14:textId="77777777" w:rsidR="007A448B" w:rsidRDefault="007A44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923337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536666A" w14:textId="3674580E" w:rsidR="00972BF1" w:rsidRPr="0066648A" w:rsidRDefault="003A0614" w:rsidP="00972BF1">
            <w:pPr>
              <w:tabs>
                <w:tab w:val="center" w:pos="4153"/>
                <w:tab w:val="right" w:pos="8306"/>
              </w:tabs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9744" behindDoc="1" locked="0" layoutInCell="1" allowOverlap="1" wp14:anchorId="19FB8C0C" wp14:editId="5B4D18E2">
                  <wp:simplePos x="0" y="0"/>
                  <wp:positionH relativeFrom="column">
                    <wp:posOffset>-899139</wp:posOffset>
                  </wp:positionH>
                  <wp:positionV relativeFrom="paragraph">
                    <wp:posOffset>-160655</wp:posOffset>
                  </wp:positionV>
                  <wp:extent cx="7543800" cy="1318843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0" cy="13188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2BF1" w:rsidRPr="00972BF1">
              <w:rPr>
                <w:rFonts w:ascii="Tahoma" w:hAnsi="Tahoma" w:cs="Tahoma"/>
                <w:sz w:val="18"/>
                <w:szCs w:val="18"/>
              </w:rPr>
              <w:t>© 202</w:t>
            </w:r>
            <w:r w:rsidR="004711D1">
              <w:rPr>
                <w:rFonts w:ascii="Tahoma" w:hAnsi="Tahoma" w:cs="Tahoma"/>
                <w:sz w:val="18"/>
                <w:szCs w:val="18"/>
              </w:rPr>
              <w:t>2</w:t>
            </w:r>
            <w:r w:rsidR="00972BF1" w:rsidRPr="00972BF1">
              <w:rPr>
                <w:rFonts w:ascii="Tahoma" w:hAnsi="Tahoma" w:cs="Tahoma"/>
                <w:sz w:val="18"/>
                <w:szCs w:val="18"/>
              </w:rPr>
              <w:t xml:space="preserve"> Monkey Puzzle Day Nurseries Ltd – all rights reserved</w:t>
            </w:r>
          </w:p>
          <w:p w14:paraId="072A07E1" w14:textId="2A35BE6B" w:rsidR="000C46BD" w:rsidRPr="00972BF1" w:rsidRDefault="000C46BD">
            <w:pPr>
              <w:pStyle w:val="Footer"/>
              <w:rPr>
                <w:rFonts w:ascii="Tahoma" w:hAnsi="Tahoma" w:cs="Tahoma"/>
                <w:sz w:val="18"/>
                <w:szCs w:val="18"/>
              </w:rPr>
            </w:pPr>
            <w:r w:rsidRPr="00972BF1">
              <w:rPr>
                <w:rFonts w:ascii="Tahoma" w:hAnsi="Tahoma" w:cs="Tahoma"/>
                <w:sz w:val="18"/>
                <w:szCs w:val="18"/>
              </w:rPr>
              <w:t>Internal Use Only</w:t>
            </w:r>
          </w:p>
          <w:p w14:paraId="450B7E18" w14:textId="14BBE62C" w:rsidR="000C46BD" w:rsidRPr="00972BF1" w:rsidRDefault="000C46BD" w:rsidP="000C46BD">
            <w:pPr>
              <w:pStyle w:val="Footer"/>
              <w:tabs>
                <w:tab w:val="clear" w:pos="9026"/>
              </w:tabs>
              <w:rPr>
                <w:rFonts w:ascii="Tahoma" w:hAnsi="Tahoma" w:cs="Tahoma"/>
                <w:sz w:val="18"/>
                <w:szCs w:val="18"/>
              </w:rPr>
            </w:pPr>
            <w:r w:rsidRPr="00972BF1">
              <w:rPr>
                <w:rFonts w:ascii="Tahoma" w:hAnsi="Tahoma" w:cs="Tahoma"/>
                <w:sz w:val="18"/>
                <w:szCs w:val="18"/>
              </w:rPr>
              <w:t xml:space="preserve">Version: </w:t>
            </w:r>
            <w:r w:rsidR="006B47A2">
              <w:rPr>
                <w:rFonts w:ascii="Tahoma" w:hAnsi="Tahoma" w:cs="Tahoma"/>
                <w:sz w:val="18"/>
                <w:szCs w:val="18"/>
              </w:rPr>
              <w:t>March 2025</w:t>
            </w:r>
          </w:p>
          <w:p w14:paraId="2299B65E" w14:textId="2FF81DB8" w:rsidR="000C46BD" w:rsidRDefault="000C46BD" w:rsidP="000C46BD">
            <w:pPr>
              <w:pStyle w:val="Footer"/>
              <w:tabs>
                <w:tab w:val="clear" w:pos="4513"/>
                <w:tab w:val="clear" w:pos="9026"/>
                <w:tab w:val="left" w:pos="5856"/>
              </w:tabs>
            </w:pPr>
            <w:r w:rsidRPr="00972BF1">
              <w:rPr>
                <w:rFonts w:ascii="Tahoma" w:hAnsi="Tahoma" w:cs="Tahoma"/>
                <w:sz w:val="18"/>
                <w:szCs w:val="18"/>
              </w:rPr>
              <w:t xml:space="preserve">Page </w: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PAGE </w:instrTex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972BF1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2</w: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972BF1">
              <w:rPr>
                <w:rFonts w:ascii="Tahoma" w:hAnsi="Tahoma" w:cs="Tahoma"/>
                <w:sz w:val="18"/>
                <w:szCs w:val="18"/>
              </w:rPr>
              <w:t xml:space="preserve"> of </w: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NUMPAGES  </w:instrTex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972BF1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2</w: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</w:sdtContent>
      </w:sdt>
    </w:sdtContent>
  </w:sdt>
  <w:p w14:paraId="28EAC9C5" w14:textId="38B15635" w:rsidR="00F56DB7" w:rsidRDefault="00F56D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3BC1" w14:textId="77777777" w:rsidR="007A448B" w:rsidRDefault="007A4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B069C" w14:textId="77777777" w:rsidR="007679C9" w:rsidRDefault="007679C9" w:rsidP="00FE181C">
      <w:r>
        <w:separator/>
      </w:r>
    </w:p>
  </w:footnote>
  <w:footnote w:type="continuationSeparator" w:id="0">
    <w:p w14:paraId="488C5961" w14:textId="77777777" w:rsidR="007679C9" w:rsidRDefault="007679C9" w:rsidP="00FE181C">
      <w:r>
        <w:continuationSeparator/>
      </w:r>
    </w:p>
  </w:footnote>
  <w:footnote w:type="continuationNotice" w:id="1">
    <w:p w14:paraId="7EB5B348" w14:textId="77777777" w:rsidR="007679C9" w:rsidRDefault="007679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53602" w14:textId="77777777" w:rsidR="007A448B" w:rsidRDefault="007A44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5305" w14:textId="77777777" w:rsidR="00EB0C79" w:rsidRDefault="00C240FA" w:rsidP="004711D1">
    <w:pPr>
      <w:pStyle w:val="NormalWeb"/>
      <w:tabs>
        <w:tab w:val="center" w:pos="4513"/>
      </w:tabs>
      <w:spacing w:before="0" w:beforeAutospacing="0" w:after="0" w:afterAutospacing="0"/>
      <w:rPr>
        <w:rFonts w:ascii="Tahoma" w:hAnsi="Tahoma" w:cs="Tahoma"/>
        <w:b/>
        <w:color w:val="48ACC6"/>
        <w:sz w:val="48"/>
        <w:szCs w:val="48"/>
      </w:rPr>
    </w:pPr>
    <w:r w:rsidRPr="00C240FA">
      <w:rPr>
        <w:noProof/>
        <w:color w:val="48ACC6"/>
      </w:rPr>
      <w:drawing>
        <wp:anchor distT="0" distB="0" distL="114300" distR="114300" simplePos="0" relativeHeight="251658240" behindDoc="1" locked="0" layoutInCell="1" allowOverlap="1" wp14:anchorId="2015CDCB" wp14:editId="79DEADB8">
          <wp:simplePos x="0" y="0"/>
          <wp:positionH relativeFrom="column">
            <wp:posOffset>-906780</wp:posOffset>
          </wp:positionH>
          <wp:positionV relativeFrom="page">
            <wp:posOffset>0</wp:posOffset>
          </wp:positionV>
          <wp:extent cx="7548880" cy="1389380"/>
          <wp:effectExtent l="0" t="0" r="0" b="127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1389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0C79">
      <w:rPr>
        <w:rFonts w:ascii="Tahoma" w:hAnsi="Tahoma" w:cs="Tahoma"/>
        <w:b/>
        <w:color w:val="48ACC6"/>
        <w:sz w:val="48"/>
        <w:szCs w:val="48"/>
      </w:rPr>
      <w:t>English as an Additional</w:t>
    </w:r>
  </w:p>
  <w:p w14:paraId="6010FD86" w14:textId="115BE6C2" w:rsidR="00C240FA" w:rsidRPr="00C240FA" w:rsidRDefault="00EB0C79" w:rsidP="004711D1">
    <w:pPr>
      <w:pStyle w:val="NormalWeb"/>
      <w:tabs>
        <w:tab w:val="center" w:pos="4513"/>
      </w:tabs>
      <w:spacing w:before="0" w:beforeAutospacing="0" w:after="0" w:afterAutospacing="0"/>
      <w:rPr>
        <w:rFonts w:ascii="Tahoma" w:hAnsi="Tahoma" w:cs="Tahoma"/>
        <w:b/>
        <w:color w:val="48ACC6"/>
        <w:sz w:val="48"/>
        <w:szCs w:val="48"/>
      </w:rPr>
    </w:pPr>
    <w:r>
      <w:rPr>
        <w:rFonts w:ascii="Tahoma" w:hAnsi="Tahoma" w:cs="Tahoma"/>
        <w:b/>
        <w:color w:val="48ACC6"/>
        <w:sz w:val="48"/>
        <w:szCs w:val="48"/>
      </w:rPr>
      <w:t>Language</w:t>
    </w:r>
    <w:r w:rsidR="004711D1">
      <w:rPr>
        <w:rFonts w:ascii="Tahoma" w:hAnsi="Tahoma" w:cs="Tahoma"/>
        <w:b/>
        <w:color w:val="48ACC6"/>
        <w:sz w:val="48"/>
        <w:szCs w:val="48"/>
      </w:rPr>
      <w:t xml:space="preserve"> </w:t>
    </w:r>
    <w:r w:rsidR="00C240FA" w:rsidRPr="00C240FA">
      <w:rPr>
        <w:rFonts w:ascii="Tahoma" w:hAnsi="Tahoma" w:cs="Tahoma"/>
        <w:b/>
        <w:color w:val="48ACC6"/>
        <w:sz w:val="48"/>
        <w:szCs w:val="48"/>
      </w:rPr>
      <w:t>Policy</w:t>
    </w:r>
    <w:r w:rsidR="004711D1">
      <w:rPr>
        <w:rFonts w:ascii="Tahoma" w:hAnsi="Tahoma" w:cs="Tahoma"/>
        <w:b/>
        <w:color w:val="48ACC6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83437" w14:textId="77777777" w:rsidR="007A448B" w:rsidRDefault="007A44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3F3E"/>
    <w:multiLevelType w:val="multilevel"/>
    <w:tmpl w:val="C654FB7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color w:val="399EB5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374F3"/>
    <w:multiLevelType w:val="hybridMultilevel"/>
    <w:tmpl w:val="5CA8EB84"/>
    <w:lvl w:ilvl="0" w:tplc="E1E4843C">
      <w:numFmt w:val="bullet"/>
      <w:lvlText w:val="•"/>
      <w:lvlJc w:val="left"/>
      <w:pPr>
        <w:ind w:left="643" w:hanging="360"/>
      </w:pPr>
      <w:rPr>
        <w:rFonts w:ascii="Arial" w:hAnsi="Arial" w:hint="default"/>
        <w:b/>
        <w:color w:val="4BACC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C549C"/>
    <w:multiLevelType w:val="hybridMultilevel"/>
    <w:tmpl w:val="6226D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F0CE8"/>
    <w:multiLevelType w:val="hybridMultilevel"/>
    <w:tmpl w:val="95A8EB62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4" w15:restartNumberingAfterBreak="0">
    <w:nsid w:val="08207743"/>
    <w:multiLevelType w:val="hybridMultilevel"/>
    <w:tmpl w:val="2F4A8912"/>
    <w:lvl w:ilvl="0" w:tplc="BBB0EC2C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33CC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86D8D"/>
    <w:multiLevelType w:val="hybridMultilevel"/>
    <w:tmpl w:val="DA6275A0"/>
    <w:lvl w:ilvl="0" w:tplc="21041DAC">
      <w:numFmt w:val="bullet"/>
      <w:lvlText w:val="•"/>
      <w:lvlJc w:val="left"/>
      <w:pPr>
        <w:ind w:left="643" w:hanging="360"/>
      </w:pPr>
      <w:rPr>
        <w:rFonts w:ascii="Arial" w:hAnsi="Arial" w:hint="default"/>
        <w:b/>
        <w:color w:val="4BACC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44390"/>
    <w:multiLevelType w:val="hybridMultilevel"/>
    <w:tmpl w:val="548E338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C28DB"/>
    <w:multiLevelType w:val="hybridMultilevel"/>
    <w:tmpl w:val="0442B4DE"/>
    <w:lvl w:ilvl="0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77122"/>
    <w:multiLevelType w:val="hybridMultilevel"/>
    <w:tmpl w:val="CFFA5C2A"/>
    <w:lvl w:ilvl="0" w:tplc="BBB0EC2C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33CCCC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E47F0"/>
    <w:multiLevelType w:val="hybridMultilevel"/>
    <w:tmpl w:val="196A7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D7B4E"/>
    <w:multiLevelType w:val="hybridMultilevel"/>
    <w:tmpl w:val="61C064F6"/>
    <w:lvl w:ilvl="0" w:tplc="EFBE01B2">
      <w:numFmt w:val="bullet"/>
      <w:lvlText w:val="•"/>
      <w:lvlJc w:val="left"/>
      <w:pPr>
        <w:ind w:left="360" w:hanging="360"/>
      </w:pPr>
      <w:rPr>
        <w:rFonts w:ascii="Arial" w:hAnsi="Arial" w:hint="default"/>
        <w:b/>
        <w:color w:val="399EB5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DA1A41"/>
    <w:multiLevelType w:val="multilevel"/>
    <w:tmpl w:val="9A401B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4063BFE"/>
    <w:multiLevelType w:val="hybridMultilevel"/>
    <w:tmpl w:val="61B8697A"/>
    <w:lvl w:ilvl="0" w:tplc="BBB0EC2C">
      <w:numFmt w:val="bullet"/>
      <w:lvlText w:val="•"/>
      <w:lvlJc w:val="left"/>
      <w:pPr>
        <w:ind w:left="360" w:hanging="360"/>
      </w:pPr>
      <w:rPr>
        <w:rFonts w:ascii="Arial" w:hAnsi="Arial" w:hint="default"/>
        <w:b/>
        <w:color w:val="33CCC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714B20"/>
    <w:multiLevelType w:val="multilevel"/>
    <w:tmpl w:val="8FEE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CE1633"/>
    <w:multiLevelType w:val="hybridMultilevel"/>
    <w:tmpl w:val="AE5A2BEE"/>
    <w:lvl w:ilvl="0" w:tplc="0D1061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AD47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7C4E9F"/>
    <w:multiLevelType w:val="multilevel"/>
    <w:tmpl w:val="D870F3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D11151A"/>
    <w:multiLevelType w:val="hybridMultilevel"/>
    <w:tmpl w:val="8DAA293A"/>
    <w:lvl w:ilvl="0" w:tplc="EFBE01B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399EB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8316B"/>
    <w:multiLevelType w:val="hybridMultilevel"/>
    <w:tmpl w:val="462C9B7A"/>
    <w:lvl w:ilvl="0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66A08"/>
    <w:multiLevelType w:val="hybridMultilevel"/>
    <w:tmpl w:val="F5767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F0345"/>
    <w:multiLevelType w:val="hybridMultilevel"/>
    <w:tmpl w:val="E294EC48"/>
    <w:lvl w:ilvl="0" w:tplc="34C24C14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4BACC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055050"/>
    <w:multiLevelType w:val="hybridMultilevel"/>
    <w:tmpl w:val="8F8ECEAA"/>
    <w:lvl w:ilvl="0" w:tplc="BBB0EC2C">
      <w:numFmt w:val="bullet"/>
      <w:lvlText w:val="•"/>
      <w:lvlJc w:val="left"/>
      <w:pPr>
        <w:ind w:left="360" w:hanging="360"/>
      </w:pPr>
      <w:rPr>
        <w:rFonts w:ascii="Arial" w:hAnsi="Arial" w:hint="default"/>
        <w:b/>
        <w:color w:val="33CCC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D8478C"/>
    <w:multiLevelType w:val="hybridMultilevel"/>
    <w:tmpl w:val="D5A6014C"/>
    <w:lvl w:ilvl="0" w:tplc="BBB0EC2C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33CCCC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772CD"/>
    <w:multiLevelType w:val="hybridMultilevel"/>
    <w:tmpl w:val="B1405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A4323"/>
    <w:multiLevelType w:val="hybridMultilevel"/>
    <w:tmpl w:val="BC0A734E"/>
    <w:lvl w:ilvl="0" w:tplc="E138DEE6">
      <w:numFmt w:val="bullet"/>
      <w:lvlText w:val="•"/>
      <w:lvlJc w:val="left"/>
      <w:pPr>
        <w:ind w:left="1722" w:hanging="360"/>
      </w:pPr>
      <w:rPr>
        <w:rFonts w:ascii="Arial" w:hAnsi="Arial" w:hint="default"/>
        <w:b/>
        <w:color w:val="5B9BD5" w:themeColor="accent5"/>
      </w:rPr>
    </w:lvl>
    <w:lvl w:ilvl="1" w:tplc="08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24" w15:restartNumberingAfterBreak="0">
    <w:nsid w:val="46ED45BE"/>
    <w:multiLevelType w:val="hybridMultilevel"/>
    <w:tmpl w:val="9FFE3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693C3B"/>
    <w:multiLevelType w:val="multilevel"/>
    <w:tmpl w:val="D6AE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995237B"/>
    <w:multiLevelType w:val="hybridMultilevel"/>
    <w:tmpl w:val="A7588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E61CD"/>
    <w:multiLevelType w:val="hybridMultilevel"/>
    <w:tmpl w:val="6FD48DE8"/>
    <w:lvl w:ilvl="0" w:tplc="62500A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F0DCD"/>
    <w:multiLevelType w:val="hybridMultilevel"/>
    <w:tmpl w:val="16FE5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6D3F34"/>
    <w:multiLevelType w:val="hybridMultilevel"/>
    <w:tmpl w:val="FE5C9B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B24689"/>
    <w:multiLevelType w:val="hybridMultilevel"/>
    <w:tmpl w:val="8730E196"/>
    <w:lvl w:ilvl="0" w:tplc="EFBE01B2">
      <w:numFmt w:val="bullet"/>
      <w:lvlText w:val="•"/>
      <w:lvlJc w:val="left"/>
      <w:pPr>
        <w:ind w:left="360" w:hanging="360"/>
      </w:pPr>
      <w:rPr>
        <w:rFonts w:ascii="Arial" w:hAnsi="Arial" w:hint="default"/>
        <w:b/>
        <w:color w:val="399EB5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830025"/>
    <w:multiLevelType w:val="multilevel"/>
    <w:tmpl w:val="9830075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color w:val="399EB5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ED722E3"/>
    <w:multiLevelType w:val="hybridMultilevel"/>
    <w:tmpl w:val="405EB45E"/>
    <w:lvl w:ilvl="0" w:tplc="2E7E1D6E">
      <w:numFmt w:val="bullet"/>
      <w:lvlText w:val="•"/>
      <w:lvlJc w:val="left"/>
      <w:pPr>
        <w:ind w:left="643" w:hanging="360"/>
      </w:pPr>
      <w:rPr>
        <w:rFonts w:ascii="Arial" w:hAnsi="Arial" w:hint="default"/>
        <w:b/>
        <w:color w:val="4BACC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34754"/>
    <w:multiLevelType w:val="hybridMultilevel"/>
    <w:tmpl w:val="5A3C45E4"/>
    <w:lvl w:ilvl="0" w:tplc="BBB0EC2C">
      <w:numFmt w:val="bullet"/>
      <w:lvlText w:val="•"/>
      <w:lvlJc w:val="left"/>
      <w:pPr>
        <w:ind w:left="360" w:hanging="360"/>
      </w:pPr>
      <w:rPr>
        <w:rFonts w:ascii="Arial" w:hAnsi="Arial" w:hint="default"/>
        <w:b/>
        <w:color w:val="33CCC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6D501E"/>
    <w:multiLevelType w:val="hybridMultilevel"/>
    <w:tmpl w:val="07521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44235"/>
    <w:multiLevelType w:val="multilevel"/>
    <w:tmpl w:val="67861C8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color w:val="399EB5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B5B45EC"/>
    <w:multiLevelType w:val="hybridMultilevel"/>
    <w:tmpl w:val="48BA6B28"/>
    <w:lvl w:ilvl="0" w:tplc="EFBE01B2">
      <w:numFmt w:val="bullet"/>
      <w:lvlText w:val="•"/>
      <w:lvlJc w:val="left"/>
      <w:pPr>
        <w:ind w:left="360" w:hanging="360"/>
      </w:pPr>
      <w:rPr>
        <w:rFonts w:ascii="Arial" w:hAnsi="Arial" w:hint="default"/>
        <w:b/>
        <w:color w:val="399EB5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87062D"/>
    <w:multiLevelType w:val="hybridMultilevel"/>
    <w:tmpl w:val="2E641E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B34DB9"/>
    <w:multiLevelType w:val="hybridMultilevel"/>
    <w:tmpl w:val="D2A8F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87923"/>
    <w:multiLevelType w:val="hybridMultilevel"/>
    <w:tmpl w:val="F4983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322B8"/>
    <w:multiLevelType w:val="hybridMultilevel"/>
    <w:tmpl w:val="56264A4A"/>
    <w:lvl w:ilvl="0" w:tplc="EFBE01B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399EB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366CF9"/>
    <w:multiLevelType w:val="multilevel"/>
    <w:tmpl w:val="A2AE5F32"/>
    <w:lvl w:ilvl="0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33CCCC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7E957BF1"/>
    <w:multiLevelType w:val="hybridMultilevel"/>
    <w:tmpl w:val="051EC7CA"/>
    <w:lvl w:ilvl="0" w:tplc="44AABD72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5B9BD5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AA0AEB"/>
    <w:multiLevelType w:val="hybridMultilevel"/>
    <w:tmpl w:val="F2FA15AA"/>
    <w:lvl w:ilvl="0" w:tplc="BBB0EC2C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33CCCC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2873F8"/>
    <w:multiLevelType w:val="hybridMultilevel"/>
    <w:tmpl w:val="91F02FC6"/>
    <w:lvl w:ilvl="0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12071">
    <w:abstractNumId w:val="9"/>
  </w:num>
  <w:num w:numId="2" w16cid:durableId="1646398579">
    <w:abstractNumId w:val="34"/>
  </w:num>
  <w:num w:numId="3" w16cid:durableId="94643775">
    <w:abstractNumId w:val="15"/>
  </w:num>
  <w:num w:numId="4" w16cid:durableId="1925993897">
    <w:abstractNumId w:val="41"/>
  </w:num>
  <w:num w:numId="5" w16cid:durableId="314339496">
    <w:abstractNumId w:val="24"/>
  </w:num>
  <w:num w:numId="6" w16cid:durableId="1873418422">
    <w:abstractNumId w:val="11"/>
  </w:num>
  <w:num w:numId="7" w16cid:durableId="1578976054">
    <w:abstractNumId w:val="22"/>
  </w:num>
  <w:num w:numId="8" w16cid:durableId="1333726316">
    <w:abstractNumId w:val="4"/>
  </w:num>
  <w:num w:numId="9" w16cid:durableId="575867881">
    <w:abstractNumId w:val="28"/>
  </w:num>
  <w:num w:numId="10" w16cid:durableId="765998171">
    <w:abstractNumId w:val="21"/>
  </w:num>
  <w:num w:numId="11" w16cid:durableId="1457407758">
    <w:abstractNumId w:val="12"/>
  </w:num>
  <w:num w:numId="12" w16cid:durableId="269826978">
    <w:abstractNumId w:val="33"/>
  </w:num>
  <w:num w:numId="13" w16cid:durableId="164824662">
    <w:abstractNumId w:val="14"/>
  </w:num>
  <w:num w:numId="14" w16cid:durableId="1054547316">
    <w:abstractNumId w:val="8"/>
  </w:num>
  <w:num w:numId="15" w16cid:durableId="1107654675">
    <w:abstractNumId w:val="20"/>
  </w:num>
  <w:num w:numId="16" w16cid:durableId="309749324">
    <w:abstractNumId w:val="43"/>
  </w:num>
  <w:num w:numId="17" w16cid:durableId="866262479">
    <w:abstractNumId w:val="39"/>
  </w:num>
  <w:num w:numId="18" w16cid:durableId="1055546542">
    <w:abstractNumId w:val="44"/>
  </w:num>
  <w:num w:numId="19" w16cid:durableId="726684882">
    <w:abstractNumId w:val="17"/>
  </w:num>
  <w:num w:numId="20" w16cid:durableId="2027436100">
    <w:abstractNumId w:val="7"/>
  </w:num>
  <w:num w:numId="21" w16cid:durableId="852954455">
    <w:abstractNumId w:val="42"/>
  </w:num>
  <w:num w:numId="22" w16cid:durableId="791246125">
    <w:abstractNumId w:val="18"/>
  </w:num>
  <w:num w:numId="23" w16cid:durableId="1634675911">
    <w:abstractNumId w:val="19"/>
  </w:num>
  <w:num w:numId="24" w16cid:durableId="64838001">
    <w:abstractNumId w:val="5"/>
  </w:num>
  <w:num w:numId="25" w16cid:durableId="410280645">
    <w:abstractNumId w:val="23"/>
  </w:num>
  <w:num w:numId="26" w16cid:durableId="165555695">
    <w:abstractNumId w:val="1"/>
  </w:num>
  <w:num w:numId="27" w16cid:durableId="1731730713">
    <w:abstractNumId w:val="32"/>
  </w:num>
  <w:num w:numId="28" w16cid:durableId="709109156">
    <w:abstractNumId w:val="38"/>
  </w:num>
  <w:num w:numId="29" w16cid:durableId="1890913692">
    <w:abstractNumId w:val="3"/>
  </w:num>
  <w:num w:numId="30" w16cid:durableId="1701858650">
    <w:abstractNumId w:val="13"/>
  </w:num>
  <w:num w:numId="31" w16cid:durableId="895625980">
    <w:abstractNumId w:val="2"/>
  </w:num>
  <w:num w:numId="32" w16cid:durableId="1818185231">
    <w:abstractNumId w:val="6"/>
  </w:num>
  <w:num w:numId="33" w16cid:durableId="296648547">
    <w:abstractNumId w:val="25"/>
  </w:num>
  <w:num w:numId="34" w16cid:durableId="189613325">
    <w:abstractNumId w:val="36"/>
  </w:num>
  <w:num w:numId="35" w16cid:durableId="1136139585">
    <w:abstractNumId w:val="27"/>
  </w:num>
  <w:num w:numId="36" w16cid:durableId="1972517556">
    <w:abstractNumId w:val="0"/>
  </w:num>
  <w:num w:numId="37" w16cid:durableId="720444002">
    <w:abstractNumId w:val="31"/>
  </w:num>
  <w:num w:numId="38" w16cid:durableId="253394302">
    <w:abstractNumId w:val="35"/>
  </w:num>
  <w:num w:numId="39" w16cid:durableId="1871528007">
    <w:abstractNumId w:val="26"/>
  </w:num>
  <w:num w:numId="40" w16cid:durableId="1041051246">
    <w:abstractNumId w:val="16"/>
  </w:num>
  <w:num w:numId="41" w16cid:durableId="898831446">
    <w:abstractNumId w:val="29"/>
  </w:num>
  <w:num w:numId="42" w16cid:durableId="1002589587">
    <w:abstractNumId w:val="37"/>
  </w:num>
  <w:num w:numId="43" w16cid:durableId="141390127">
    <w:abstractNumId w:val="10"/>
  </w:num>
  <w:num w:numId="44" w16cid:durableId="319041205">
    <w:abstractNumId w:val="30"/>
  </w:num>
  <w:num w:numId="45" w16cid:durableId="170539765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1C"/>
    <w:rsid w:val="00001812"/>
    <w:rsid w:val="00002742"/>
    <w:rsid w:val="000113B2"/>
    <w:rsid w:val="0001694E"/>
    <w:rsid w:val="000248C0"/>
    <w:rsid w:val="00037C7D"/>
    <w:rsid w:val="000412B1"/>
    <w:rsid w:val="000558B8"/>
    <w:rsid w:val="00093D9A"/>
    <w:rsid w:val="000C0DC6"/>
    <w:rsid w:val="000C46BD"/>
    <w:rsid w:val="000C6676"/>
    <w:rsid w:val="000E4F43"/>
    <w:rsid w:val="000E7E10"/>
    <w:rsid w:val="00106171"/>
    <w:rsid w:val="001140C7"/>
    <w:rsid w:val="00116F98"/>
    <w:rsid w:val="00122FBA"/>
    <w:rsid w:val="00130BCB"/>
    <w:rsid w:val="001602A6"/>
    <w:rsid w:val="00160EA1"/>
    <w:rsid w:val="00175452"/>
    <w:rsid w:val="00186F94"/>
    <w:rsid w:val="001A7F5E"/>
    <w:rsid w:val="001B1774"/>
    <w:rsid w:val="001B719B"/>
    <w:rsid w:val="001D19DD"/>
    <w:rsid w:val="001E02F5"/>
    <w:rsid w:val="00274136"/>
    <w:rsid w:val="00284595"/>
    <w:rsid w:val="002A40BA"/>
    <w:rsid w:val="002A56B6"/>
    <w:rsid w:val="002B71CF"/>
    <w:rsid w:val="002E4DE9"/>
    <w:rsid w:val="002E5F33"/>
    <w:rsid w:val="002F454C"/>
    <w:rsid w:val="00304D2F"/>
    <w:rsid w:val="00307FE9"/>
    <w:rsid w:val="00334888"/>
    <w:rsid w:val="00351485"/>
    <w:rsid w:val="00365E91"/>
    <w:rsid w:val="0039797B"/>
    <w:rsid w:val="003A0614"/>
    <w:rsid w:val="003C06FA"/>
    <w:rsid w:val="003E5551"/>
    <w:rsid w:val="003F6FD9"/>
    <w:rsid w:val="00442111"/>
    <w:rsid w:val="00452D31"/>
    <w:rsid w:val="004711D1"/>
    <w:rsid w:val="0047420D"/>
    <w:rsid w:val="004A03DA"/>
    <w:rsid w:val="004A3F32"/>
    <w:rsid w:val="004E41E8"/>
    <w:rsid w:val="00504466"/>
    <w:rsid w:val="0054692A"/>
    <w:rsid w:val="00573A48"/>
    <w:rsid w:val="00574ABA"/>
    <w:rsid w:val="00593AE1"/>
    <w:rsid w:val="005A3CAD"/>
    <w:rsid w:val="005B3F06"/>
    <w:rsid w:val="005B6159"/>
    <w:rsid w:val="005E5E42"/>
    <w:rsid w:val="00623FF0"/>
    <w:rsid w:val="00636BAE"/>
    <w:rsid w:val="0066648A"/>
    <w:rsid w:val="0067229C"/>
    <w:rsid w:val="0068339B"/>
    <w:rsid w:val="006A2B9D"/>
    <w:rsid w:val="006B47A2"/>
    <w:rsid w:val="006C0A65"/>
    <w:rsid w:val="006C2830"/>
    <w:rsid w:val="006D1C0C"/>
    <w:rsid w:val="006E09A6"/>
    <w:rsid w:val="006E7DDC"/>
    <w:rsid w:val="006F5944"/>
    <w:rsid w:val="00720E8D"/>
    <w:rsid w:val="007278B9"/>
    <w:rsid w:val="00733E78"/>
    <w:rsid w:val="0074051F"/>
    <w:rsid w:val="00740805"/>
    <w:rsid w:val="00765CA3"/>
    <w:rsid w:val="007679C9"/>
    <w:rsid w:val="007814B6"/>
    <w:rsid w:val="00781603"/>
    <w:rsid w:val="00786D98"/>
    <w:rsid w:val="00795876"/>
    <w:rsid w:val="007A448B"/>
    <w:rsid w:val="007B148B"/>
    <w:rsid w:val="007F04FF"/>
    <w:rsid w:val="007F38D8"/>
    <w:rsid w:val="0082229E"/>
    <w:rsid w:val="00823DD4"/>
    <w:rsid w:val="0083410B"/>
    <w:rsid w:val="00841C68"/>
    <w:rsid w:val="00856CF0"/>
    <w:rsid w:val="0086089D"/>
    <w:rsid w:val="008608D1"/>
    <w:rsid w:val="00862924"/>
    <w:rsid w:val="0086704C"/>
    <w:rsid w:val="008918D9"/>
    <w:rsid w:val="008B51AA"/>
    <w:rsid w:val="008C1D52"/>
    <w:rsid w:val="008D155B"/>
    <w:rsid w:val="008D2304"/>
    <w:rsid w:val="008D73C3"/>
    <w:rsid w:val="008E3E08"/>
    <w:rsid w:val="008E4C58"/>
    <w:rsid w:val="008F084C"/>
    <w:rsid w:val="00916D0C"/>
    <w:rsid w:val="00972BF1"/>
    <w:rsid w:val="00977006"/>
    <w:rsid w:val="00995C65"/>
    <w:rsid w:val="009B0340"/>
    <w:rsid w:val="009E56DE"/>
    <w:rsid w:val="00A105BC"/>
    <w:rsid w:val="00A47857"/>
    <w:rsid w:val="00A71753"/>
    <w:rsid w:val="00A766D3"/>
    <w:rsid w:val="00A944AC"/>
    <w:rsid w:val="00AB1E4A"/>
    <w:rsid w:val="00AC298F"/>
    <w:rsid w:val="00AE6915"/>
    <w:rsid w:val="00AF2360"/>
    <w:rsid w:val="00AF38B0"/>
    <w:rsid w:val="00B12DD1"/>
    <w:rsid w:val="00B1566B"/>
    <w:rsid w:val="00B17C9C"/>
    <w:rsid w:val="00B31CD2"/>
    <w:rsid w:val="00B36D1E"/>
    <w:rsid w:val="00B4685D"/>
    <w:rsid w:val="00B60726"/>
    <w:rsid w:val="00B73A9C"/>
    <w:rsid w:val="00B73E8A"/>
    <w:rsid w:val="00B75D87"/>
    <w:rsid w:val="00B82375"/>
    <w:rsid w:val="00BB6D8B"/>
    <w:rsid w:val="00BC0216"/>
    <w:rsid w:val="00BC45F5"/>
    <w:rsid w:val="00BC5324"/>
    <w:rsid w:val="00BD00BD"/>
    <w:rsid w:val="00BD54AD"/>
    <w:rsid w:val="00BF7D38"/>
    <w:rsid w:val="00C03A62"/>
    <w:rsid w:val="00C21FEE"/>
    <w:rsid w:val="00C240FA"/>
    <w:rsid w:val="00C267CA"/>
    <w:rsid w:val="00C31A0F"/>
    <w:rsid w:val="00C42A11"/>
    <w:rsid w:val="00C44897"/>
    <w:rsid w:val="00C62AB2"/>
    <w:rsid w:val="00C63612"/>
    <w:rsid w:val="00C710C1"/>
    <w:rsid w:val="00C747BB"/>
    <w:rsid w:val="00C76E0C"/>
    <w:rsid w:val="00C85849"/>
    <w:rsid w:val="00CA3CD3"/>
    <w:rsid w:val="00CB2159"/>
    <w:rsid w:val="00D17BF5"/>
    <w:rsid w:val="00D17F7E"/>
    <w:rsid w:val="00D23688"/>
    <w:rsid w:val="00D25307"/>
    <w:rsid w:val="00D26CD4"/>
    <w:rsid w:val="00D31A5C"/>
    <w:rsid w:val="00D41427"/>
    <w:rsid w:val="00D511D0"/>
    <w:rsid w:val="00D90771"/>
    <w:rsid w:val="00DB02FF"/>
    <w:rsid w:val="00DC58BC"/>
    <w:rsid w:val="00DC7A35"/>
    <w:rsid w:val="00DD3EA5"/>
    <w:rsid w:val="00DE2B6E"/>
    <w:rsid w:val="00E101CC"/>
    <w:rsid w:val="00E14834"/>
    <w:rsid w:val="00E4519B"/>
    <w:rsid w:val="00E47D82"/>
    <w:rsid w:val="00E62A13"/>
    <w:rsid w:val="00E67BE7"/>
    <w:rsid w:val="00E67D18"/>
    <w:rsid w:val="00E75EDD"/>
    <w:rsid w:val="00EB0C79"/>
    <w:rsid w:val="00EB2FFB"/>
    <w:rsid w:val="00EB3F73"/>
    <w:rsid w:val="00EB4123"/>
    <w:rsid w:val="00EC3934"/>
    <w:rsid w:val="00ED1BE0"/>
    <w:rsid w:val="00EF0CE6"/>
    <w:rsid w:val="00F04D6C"/>
    <w:rsid w:val="00F30F01"/>
    <w:rsid w:val="00F344F2"/>
    <w:rsid w:val="00F56CC1"/>
    <w:rsid w:val="00F56DB7"/>
    <w:rsid w:val="00F7520C"/>
    <w:rsid w:val="00FD0B70"/>
    <w:rsid w:val="00FD1F88"/>
    <w:rsid w:val="00FE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0C464"/>
  <w15:docId w15:val="{4D4428E0-FC87-4E48-8A33-AD3F355A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81C"/>
    <w:rPr>
      <w:rFonts w:ascii="Arial" w:eastAsia="Times New Roman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8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81C"/>
  </w:style>
  <w:style w:type="paragraph" w:styleId="Footer">
    <w:name w:val="footer"/>
    <w:basedOn w:val="Normal"/>
    <w:link w:val="FooterChar"/>
    <w:uiPriority w:val="99"/>
    <w:unhideWhenUsed/>
    <w:rsid w:val="00FE18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81C"/>
  </w:style>
  <w:style w:type="paragraph" w:styleId="BalloonText">
    <w:name w:val="Balloon Text"/>
    <w:basedOn w:val="Normal"/>
    <w:link w:val="BalloonTextChar"/>
    <w:uiPriority w:val="99"/>
    <w:semiHidden/>
    <w:unhideWhenUsed/>
    <w:rsid w:val="00FE1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18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0A65"/>
    <w:rPr>
      <w:rFonts w:ascii="Arial" w:eastAsia="Times New Roman" w:hAnsi="Arial"/>
      <w:sz w:val="24"/>
      <w:szCs w:val="24"/>
      <w:lang w:eastAsia="en-US"/>
    </w:rPr>
  </w:style>
  <w:style w:type="character" w:styleId="Strong">
    <w:name w:val="Strong"/>
    <w:uiPriority w:val="22"/>
    <w:qFormat/>
    <w:rsid w:val="004A3F32"/>
    <w:rPr>
      <w:b/>
      <w:bCs/>
    </w:rPr>
  </w:style>
  <w:style w:type="character" w:styleId="HTMLCite">
    <w:name w:val="HTML Cite"/>
    <w:uiPriority w:val="99"/>
    <w:semiHidden/>
    <w:unhideWhenUsed/>
    <w:rsid w:val="004E41E8"/>
    <w:rPr>
      <w:i/>
      <w:iCs/>
    </w:rPr>
  </w:style>
  <w:style w:type="character" w:styleId="Hyperlink">
    <w:name w:val="Hyperlink"/>
    <w:uiPriority w:val="99"/>
    <w:unhideWhenUsed/>
    <w:rsid w:val="004E41E8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4E41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B2FFB"/>
    <w:pPr>
      <w:ind w:left="720"/>
    </w:pPr>
  </w:style>
  <w:style w:type="paragraph" w:styleId="NormalWeb">
    <w:name w:val="Normal (Web)"/>
    <w:basedOn w:val="Normal"/>
    <w:uiPriority w:val="99"/>
    <w:unhideWhenUsed/>
    <w:rsid w:val="0086292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Revision">
    <w:name w:val="Revision"/>
    <w:hidden/>
    <w:uiPriority w:val="99"/>
    <w:semiHidden/>
    <w:rsid w:val="002A56B6"/>
    <w:rPr>
      <w:rFonts w:ascii="Arial" w:eastAsia="Times New Roman" w:hAnsi="Arial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74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7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7BB"/>
    <w:rPr>
      <w:rFonts w:ascii="Arial" w:eastAsia="Times New Roman" w:hAnsi="Arial"/>
      <w:lang w:eastAsia="en-US"/>
    </w:rPr>
  </w:style>
  <w:style w:type="table" w:styleId="TableGrid">
    <w:name w:val="Table Grid"/>
    <w:basedOn w:val="TableNormal"/>
    <w:uiPriority w:val="59"/>
    <w:rsid w:val="006C2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711D1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4711D1"/>
  </w:style>
  <w:style w:type="character" w:customStyle="1" w:styleId="eop">
    <w:name w:val="eop"/>
    <w:basedOn w:val="DefaultParagraphFont"/>
    <w:rsid w:val="00471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5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88E06DF8E18428073AF123BF40555" ma:contentTypeVersion="12" ma:contentTypeDescription="Create a new document." ma:contentTypeScope="" ma:versionID="cdf61e2fc531e089c07070d450821066">
  <xsd:schema xmlns:xsd="http://www.w3.org/2001/XMLSchema" xmlns:xs="http://www.w3.org/2001/XMLSchema" xmlns:p="http://schemas.microsoft.com/office/2006/metadata/properties" xmlns:ns2="8a042831-4e19-4ff9-b88a-11841fd51f75" xmlns:ns3="001a3faa-e0e8-4e18-b138-40d70c5979d2" targetNamespace="http://schemas.microsoft.com/office/2006/metadata/properties" ma:root="true" ma:fieldsID="a38b4bb10a83878c5f802005a72516fa" ns2:_="" ns3:_="">
    <xsd:import namespace="8a042831-4e19-4ff9-b88a-11841fd51f75"/>
    <xsd:import namespace="001a3faa-e0e8-4e18-b138-40d70c597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42831-4e19-4ff9-b88a-11841fd51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a3faa-e0e8-4e18-b138-40d70c597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34695-0690-4F17-885D-6D4108119F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4BC4A2-DC19-4388-AE12-D7BB9EADF7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8E1E1F-99EF-46D1-AF81-F3058814E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42831-4e19-4ff9-b88a-11841fd51f75"/>
    <ds:schemaRef ds:uri="001a3faa-e0e8-4e18-b138-40d70c597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D16748-1DFA-487E-939B-2AC7EA8C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</dc:creator>
  <cp:keywords/>
  <cp:lastModifiedBy>manager@monkeypuzzlebishopsstortford.co.uk</cp:lastModifiedBy>
  <cp:revision>2</cp:revision>
  <cp:lastPrinted>2022-01-31T11:52:00Z</cp:lastPrinted>
  <dcterms:created xsi:type="dcterms:W3CDTF">2025-06-11T14:39:00Z</dcterms:created>
  <dcterms:modified xsi:type="dcterms:W3CDTF">2025-06-11T14:39:00Z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0x0101000A188E06DF8E18428073AF123BF40555</vt:lpwstr>
  </property>
  <property fmtid="{D5CDD505-2E9C-101B-9397-08002B2CF9AE}" pid="3" name="Order">
    <vt:r8>3738600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