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F8D" w14:textId="3B64862E" w:rsidR="00D623AB" w:rsidRPr="005C6D5D" w:rsidRDefault="00D623AB" w:rsidP="002D0BE7">
      <w:pPr>
        <w:tabs>
          <w:tab w:val="left" w:pos="1537"/>
        </w:tabs>
        <w:spacing w:line="247" w:lineRule="auto"/>
        <w:ind w:right="116"/>
        <w:rPr>
          <w:rFonts w:ascii="Tahoma" w:hAnsi="Tahoma" w:cs="Tahoma"/>
          <w:sz w:val="22"/>
          <w:szCs w:val="22"/>
        </w:rPr>
      </w:pPr>
      <w:r w:rsidRPr="005C6D5D">
        <w:rPr>
          <w:rFonts w:ascii="Tahoma" w:hAnsi="Tahoma" w:cs="Tahoma"/>
          <w:b/>
          <w:color w:val="8064A2"/>
          <w:sz w:val="28"/>
          <w:szCs w:val="28"/>
        </w:rPr>
        <w:t>Policy</w:t>
      </w:r>
      <w:r w:rsidR="000509B5">
        <w:rPr>
          <w:rFonts w:ascii="Tahoma" w:hAnsi="Tahoma" w:cs="Tahoma"/>
          <w:b/>
          <w:color w:val="8064A2"/>
          <w:sz w:val="28"/>
          <w:szCs w:val="28"/>
        </w:rPr>
        <w:t xml:space="preserve"> Statement</w:t>
      </w:r>
    </w:p>
    <w:p w14:paraId="6EDEB51E" w14:textId="77777777" w:rsidR="00350BBF" w:rsidRPr="00350BBF" w:rsidRDefault="00350BBF" w:rsidP="002D0BE7">
      <w:pPr>
        <w:tabs>
          <w:tab w:val="left" w:pos="1537"/>
        </w:tabs>
        <w:spacing w:line="247" w:lineRule="auto"/>
        <w:ind w:right="116"/>
        <w:rPr>
          <w:rFonts w:ascii="Tahoma" w:hAnsi="Tahoma" w:cs="Tahoma"/>
          <w:sz w:val="22"/>
          <w:szCs w:val="22"/>
        </w:rPr>
      </w:pPr>
    </w:p>
    <w:p w14:paraId="47568AC7" w14:textId="16D006DC" w:rsidR="00D623AB" w:rsidRDefault="000509B5" w:rsidP="002D0BE7">
      <w:pPr>
        <w:rPr>
          <w:rFonts w:ascii="Tahoma" w:hAnsi="Tahoma" w:cs="Tahoma"/>
          <w:sz w:val="22"/>
          <w:szCs w:val="22"/>
        </w:rPr>
      </w:pPr>
      <w:r w:rsidRPr="000509B5">
        <w:rPr>
          <w:rFonts w:ascii="Tahoma" w:hAnsi="Tahoma" w:cs="Tahoma"/>
          <w:sz w:val="22"/>
          <w:szCs w:val="22"/>
        </w:rPr>
        <w:t>At Monkey Puzzle, we are committed to safeguarding and promoting the welfare of all children in our care. This policy outlines the procedures and conditions under which individuals in the process of adoption may volunteer to gain experience with children, in line with safer recruitment practices and statutory safeguarding guidance.</w:t>
      </w:r>
    </w:p>
    <w:p w14:paraId="3A2B4BFA" w14:textId="77777777" w:rsidR="000509B5" w:rsidRPr="005C6D5D" w:rsidRDefault="000509B5" w:rsidP="002D0BE7">
      <w:pPr>
        <w:rPr>
          <w:rFonts w:ascii="Tahoma" w:hAnsi="Tahoma" w:cs="Tahoma"/>
          <w:b/>
          <w:color w:val="8064A2"/>
          <w:sz w:val="28"/>
          <w:szCs w:val="28"/>
        </w:rPr>
      </w:pPr>
    </w:p>
    <w:p w14:paraId="5E16D4CD" w14:textId="63945CD9" w:rsidR="00D623AB" w:rsidRDefault="00D623AB" w:rsidP="002D0BE7">
      <w:pPr>
        <w:rPr>
          <w:rFonts w:ascii="Tahoma" w:hAnsi="Tahoma" w:cs="Tahoma"/>
          <w:b/>
          <w:color w:val="8064A2"/>
          <w:sz w:val="28"/>
          <w:szCs w:val="28"/>
        </w:rPr>
      </w:pPr>
      <w:r w:rsidRPr="005C6D5D">
        <w:rPr>
          <w:rFonts w:ascii="Tahoma" w:hAnsi="Tahoma" w:cs="Tahoma"/>
          <w:b/>
          <w:color w:val="8064A2"/>
          <w:sz w:val="28"/>
          <w:szCs w:val="28"/>
        </w:rPr>
        <w:t>P</w:t>
      </w:r>
      <w:r w:rsidR="000509B5">
        <w:rPr>
          <w:rFonts w:ascii="Tahoma" w:hAnsi="Tahoma" w:cs="Tahoma"/>
          <w:b/>
          <w:color w:val="8064A2"/>
          <w:sz w:val="28"/>
          <w:szCs w:val="28"/>
        </w:rPr>
        <w:t>urpose</w:t>
      </w:r>
    </w:p>
    <w:p w14:paraId="19901C4F" w14:textId="489AB02E" w:rsidR="00350BBF" w:rsidRDefault="00350BBF" w:rsidP="002D0BE7">
      <w:pPr>
        <w:rPr>
          <w:rFonts w:ascii="Tahoma" w:hAnsi="Tahoma" w:cs="Tahoma"/>
          <w:b/>
          <w:color w:val="8064A2"/>
          <w:sz w:val="28"/>
          <w:szCs w:val="28"/>
        </w:rPr>
      </w:pPr>
    </w:p>
    <w:p w14:paraId="7165B85D" w14:textId="5BBA9017" w:rsidR="00350BBF" w:rsidRDefault="000509B5" w:rsidP="005C6D5D">
      <w:pPr>
        <w:rPr>
          <w:rFonts w:ascii="Tahoma" w:hAnsi="Tahoma" w:cs="Tahoma"/>
          <w:sz w:val="22"/>
          <w:szCs w:val="22"/>
        </w:rPr>
      </w:pPr>
      <w:r w:rsidRPr="000509B5">
        <w:rPr>
          <w:rFonts w:ascii="Tahoma" w:hAnsi="Tahoma" w:cs="Tahoma"/>
          <w:sz w:val="22"/>
          <w:szCs w:val="22"/>
        </w:rPr>
        <w:t>This policy applies to individuals who are currently in the process of adopting a child and wish to volunteer in our setting to gain relevant experience. The aim is to support prospective adopters while ensuring the safety, wellbeing, and best interests of the children in our care.</w:t>
      </w:r>
    </w:p>
    <w:p w14:paraId="4DCEE80E" w14:textId="77777777" w:rsidR="000509B5" w:rsidRPr="005C6D5D" w:rsidRDefault="000509B5" w:rsidP="005C6D5D">
      <w:pPr>
        <w:rPr>
          <w:rFonts w:ascii="Tahoma" w:hAnsi="Tahoma" w:cs="Tahoma"/>
          <w:b/>
          <w:color w:val="8064A2"/>
          <w:sz w:val="28"/>
          <w:szCs w:val="28"/>
        </w:rPr>
      </w:pPr>
    </w:p>
    <w:p w14:paraId="7924D2B3" w14:textId="44F6208B" w:rsidR="00B64B23" w:rsidRDefault="000509B5" w:rsidP="005C6D5D">
      <w:pPr>
        <w:rPr>
          <w:rFonts w:ascii="Tahoma" w:hAnsi="Tahoma" w:cs="Tahoma"/>
          <w:b/>
          <w:bCs/>
          <w:color w:val="8064A2"/>
          <w:sz w:val="26"/>
          <w:szCs w:val="28"/>
        </w:rPr>
      </w:pPr>
      <w:bookmarkStart w:id="0" w:name="_Hlk195017166"/>
      <w:r>
        <w:rPr>
          <w:rFonts w:ascii="Tahoma" w:hAnsi="Tahoma" w:cs="Tahoma"/>
          <w:b/>
          <w:bCs/>
          <w:color w:val="8064A2"/>
          <w:sz w:val="26"/>
          <w:szCs w:val="28"/>
        </w:rPr>
        <w:t>Safer Recruitment Procedures</w:t>
      </w:r>
    </w:p>
    <w:bookmarkEnd w:id="0"/>
    <w:p w14:paraId="34DC7A80" w14:textId="77777777" w:rsidR="000509B5" w:rsidRPr="000509B5" w:rsidRDefault="000509B5" w:rsidP="000509B5">
      <w:pPr>
        <w:rPr>
          <w:rFonts w:ascii="Tahoma" w:hAnsi="Tahoma" w:cs="Tahoma"/>
          <w:sz w:val="22"/>
          <w:szCs w:val="22"/>
        </w:rPr>
      </w:pPr>
      <w:r w:rsidRPr="000509B5">
        <w:rPr>
          <w:rFonts w:ascii="Tahoma" w:hAnsi="Tahoma" w:cs="Tahoma"/>
          <w:sz w:val="22"/>
          <w:szCs w:val="22"/>
        </w:rPr>
        <w:t>All volunteers, including those in the adoption process, must complete the full safer recruitment process prior to commencing any role within the setting. This includes:</w:t>
      </w:r>
    </w:p>
    <w:p w14:paraId="09545C5E" w14:textId="77777777" w:rsidR="000509B5" w:rsidRPr="000509B5" w:rsidRDefault="000509B5" w:rsidP="000509B5">
      <w:pPr>
        <w:rPr>
          <w:rFonts w:ascii="Tahoma" w:hAnsi="Tahoma" w:cs="Tahoma"/>
          <w:sz w:val="22"/>
          <w:szCs w:val="22"/>
        </w:rPr>
      </w:pPr>
      <w:r w:rsidRPr="000509B5">
        <w:rPr>
          <w:rFonts w:ascii="Tahoma" w:hAnsi="Tahoma" w:cs="Tahoma"/>
          <w:sz w:val="22"/>
          <w:szCs w:val="22"/>
        </w:rPr>
        <w:t>•</w:t>
      </w:r>
      <w:r w:rsidRPr="000509B5">
        <w:rPr>
          <w:rFonts w:ascii="Tahoma" w:hAnsi="Tahoma" w:cs="Tahoma"/>
          <w:sz w:val="22"/>
          <w:szCs w:val="22"/>
        </w:rPr>
        <w:tab/>
        <w:t>Completion of a volunteer application form. (WE WOULD NEED AN APPLICATION FORM ADAPTED)</w:t>
      </w:r>
    </w:p>
    <w:p w14:paraId="046829CA" w14:textId="77777777" w:rsidR="000509B5" w:rsidRPr="000509B5" w:rsidRDefault="000509B5" w:rsidP="000509B5">
      <w:pPr>
        <w:rPr>
          <w:rFonts w:ascii="Tahoma" w:hAnsi="Tahoma" w:cs="Tahoma"/>
          <w:sz w:val="22"/>
          <w:szCs w:val="22"/>
        </w:rPr>
      </w:pPr>
      <w:r w:rsidRPr="000509B5">
        <w:rPr>
          <w:rFonts w:ascii="Tahoma" w:hAnsi="Tahoma" w:cs="Tahoma"/>
          <w:sz w:val="22"/>
          <w:szCs w:val="22"/>
        </w:rPr>
        <w:t>•</w:t>
      </w:r>
      <w:r w:rsidRPr="000509B5">
        <w:rPr>
          <w:rFonts w:ascii="Tahoma" w:hAnsi="Tahoma" w:cs="Tahoma"/>
          <w:sz w:val="22"/>
          <w:szCs w:val="22"/>
        </w:rPr>
        <w:tab/>
        <w:t>Attendance at an informal interview or meeting with the setting manager.</w:t>
      </w:r>
    </w:p>
    <w:p w14:paraId="2B17E13B" w14:textId="77777777" w:rsidR="000509B5" w:rsidRPr="000509B5" w:rsidRDefault="000509B5" w:rsidP="000509B5">
      <w:pPr>
        <w:rPr>
          <w:rFonts w:ascii="Tahoma" w:hAnsi="Tahoma" w:cs="Tahoma"/>
          <w:sz w:val="22"/>
          <w:szCs w:val="22"/>
        </w:rPr>
      </w:pPr>
      <w:r w:rsidRPr="000509B5">
        <w:rPr>
          <w:rFonts w:ascii="Tahoma" w:hAnsi="Tahoma" w:cs="Tahoma"/>
          <w:sz w:val="22"/>
          <w:szCs w:val="22"/>
        </w:rPr>
        <w:t>•</w:t>
      </w:r>
      <w:r w:rsidRPr="000509B5">
        <w:rPr>
          <w:rFonts w:ascii="Tahoma" w:hAnsi="Tahoma" w:cs="Tahoma"/>
          <w:sz w:val="22"/>
          <w:szCs w:val="22"/>
        </w:rPr>
        <w:tab/>
        <w:t>Provision of two satisfactory written references, one to be from the adoption agency.</w:t>
      </w:r>
    </w:p>
    <w:p w14:paraId="4E286CC6" w14:textId="77777777" w:rsidR="000509B5" w:rsidRPr="000509B5" w:rsidRDefault="000509B5" w:rsidP="000509B5">
      <w:pPr>
        <w:rPr>
          <w:rFonts w:ascii="Tahoma" w:hAnsi="Tahoma" w:cs="Tahoma"/>
          <w:sz w:val="22"/>
          <w:szCs w:val="22"/>
        </w:rPr>
      </w:pPr>
      <w:r w:rsidRPr="000509B5">
        <w:rPr>
          <w:rFonts w:ascii="Tahoma" w:hAnsi="Tahoma" w:cs="Tahoma"/>
          <w:sz w:val="22"/>
          <w:szCs w:val="22"/>
        </w:rPr>
        <w:t>•</w:t>
      </w:r>
      <w:r w:rsidRPr="000509B5">
        <w:rPr>
          <w:rFonts w:ascii="Tahoma" w:hAnsi="Tahoma" w:cs="Tahoma"/>
          <w:sz w:val="22"/>
          <w:szCs w:val="22"/>
        </w:rPr>
        <w:tab/>
        <w:t>An Enhanced DBS check with a barred list check (where applicable).</w:t>
      </w:r>
    </w:p>
    <w:p w14:paraId="26E889B4" w14:textId="7FE1C7AF" w:rsidR="00B64B23" w:rsidRDefault="000509B5" w:rsidP="000509B5">
      <w:pPr>
        <w:rPr>
          <w:rFonts w:ascii="Tahoma" w:hAnsi="Tahoma" w:cs="Tahoma"/>
          <w:sz w:val="22"/>
          <w:szCs w:val="22"/>
        </w:rPr>
      </w:pPr>
      <w:r w:rsidRPr="000509B5">
        <w:rPr>
          <w:rFonts w:ascii="Tahoma" w:hAnsi="Tahoma" w:cs="Tahoma"/>
          <w:sz w:val="22"/>
          <w:szCs w:val="22"/>
        </w:rPr>
        <w:t>•</w:t>
      </w:r>
      <w:r w:rsidRPr="000509B5">
        <w:rPr>
          <w:rFonts w:ascii="Tahoma" w:hAnsi="Tahoma" w:cs="Tahoma"/>
          <w:sz w:val="22"/>
          <w:szCs w:val="22"/>
        </w:rPr>
        <w:tab/>
        <w:t>Completion of safeguarding and health &amp; safety induction training.</w:t>
      </w:r>
    </w:p>
    <w:p w14:paraId="7B79AE14" w14:textId="77777777" w:rsidR="000509B5" w:rsidRDefault="000509B5" w:rsidP="000509B5">
      <w:pPr>
        <w:rPr>
          <w:rFonts w:ascii="Tahoma" w:hAnsi="Tahoma" w:cs="Tahoma"/>
          <w:sz w:val="22"/>
          <w:szCs w:val="22"/>
        </w:rPr>
      </w:pPr>
    </w:p>
    <w:p w14:paraId="133FF43A" w14:textId="77777777" w:rsidR="000509B5" w:rsidRDefault="000509B5" w:rsidP="000509B5">
      <w:pPr>
        <w:rPr>
          <w:rFonts w:ascii="Tahoma" w:hAnsi="Tahoma" w:cs="Tahoma"/>
          <w:b/>
          <w:bCs/>
          <w:color w:val="8064A2"/>
          <w:sz w:val="26"/>
          <w:szCs w:val="28"/>
        </w:rPr>
      </w:pPr>
      <w:r w:rsidRPr="000509B5">
        <w:rPr>
          <w:rFonts w:ascii="Tahoma" w:hAnsi="Tahoma" w:cs="Tahoma"/>
          <w:b/>
          <w:bCs/>
          <w:color w:val="8064A2"/>
          <w:sz w:val="26"/>
          <w:szCs w:val="28"/>
        </w:rPr>
        <w:t>Role and Responsibilities</w:t>
      </w:r>
      <w:r w:rsidRPr="000509B5">
        <w:rPr>
          <w:rFonts w:ascii="Tahoma" w:hAnsi="Tahoma" w:cs="Tahoma"/>
          <w:b/>
          <w:bCs/>
          <w:color w:val="8064A2"/>
          <w:sz w:val="26"/>
          <w:szCs w:val="28"/>
        </w:rPr>
        <w:t xml:space="preserve"> </w:t>
      </w:r>
    </w:p>
    <w:p w14:paraId="0237F6F5" w14:textId="77777777" w:rsidR="000509B5" w:rsidRPr="000509B5" w:rsidRDefault="000509B5" w:rsidP="000509B5">
      <w:pPr>
        <w:rPr>
          <w:rFonts w:ascii="Tahoma" w:hAnsi="Tahoma" w:cs="Tahoma"/>
          <w:sz w:val="22"/>
          <w:szCs w:val="22"/>
        </w:rPr>
      </w:pPr>
      <w:r w:rsidRPr="000509B5">
        <w:rPr>
          <w:rFonts w:ascii="Tahoma" w:hAnsi="Tahoma" w:cs="Tahoma"/>
          <w:sz w:val="22"/>
          <w:szCs w:val="22"/>
        </w:rPr>
        <w:t>Volunteers in the adoption process:</w:t>
      </w:r>
    </w:p>
    <w:p w14:paraId="3809C03D" w14:textId="77777777" w:rsidR="000509B5" w:rsidRPr="000509B5" w:rsidRDefault="000509B5" w:rsidP="000509B5">
      <w:pPr>
        <w:rPr>
          <w:rFonts w:ascii="Tahoma" w:hAnsi="Tahoma" w:cs="Tahoma"/>
          <w:sz w:val="22"/>
          <w:szCs w:val="22"/>
        </w:rPr>
      </w:pPr>
      <w:r w:rsidRPr="000509B5">
        <w:rPr>
          <w:rFonts w:ascii="Tahoma" w:hAnsi="Tahoma" w:cs="Tahoma"/>
          <w:sz w:val="22"/>
          <w:szCs w:val="22"/>
        </w:rPr>
        <w:t>•</w:t>
      </w:r>
      <w:r w:rsidRPr="000509B5">
        <w:rPr>
          <w:rFonts w:ascii="Tahoma" w:hAnsi="Tahoma" w:cs="Tahoma"/>
          <w:sz w:val="22"/>
          <w:szCs w:val="22"/>
        </w:rPr>
        <w:tab/>
        <w:t xml:space="preserve">Will be </w:t>
      </w:r>
      <w:proofErr w:type="gramStart"/>
      <w:r w:rsidRPr="000509B5">
        <w:rPr>
          <w:rFonts w:ascii="Tahoma" w:hAnsi="Tahoma" w:cs="Tahoma"/>
          <w:sz w:val="22"/>
          <w:szCs w:val="22"/>
        </w:rPr>
        <w:t>supervised at all times</w:t>
      </w:r>
      <w:proofErr w:type="gramEnd"/>
      <w:r w:rsidRPr="000509B5">
        <w:rPr>
          <w:rFonts w:ascii="Tahoma" w:hAnsi="Tahoma" w:cs="Tahoma"/>
          <w:sz w:val="22"/>
          <w:szCs w:val="22"/>
        </w:rPr>
        <w:t xml:space="preserve"> and must not be left alone with children.</w:t>
      </w:r>
    </w:p>
    <w:p w14:paraId="6920B695" w14:textId="77777777" w:rsidR="000509B5" w:rsidRPr="000509B5" w:rsidRDefault="000509B5" w:rsidP="000509B5">
      <w:pPr>
        <w:rPr>
          <w:rFonts w:ascii="Tahoma" w:hAnsi="Tahoma" w:cs="Tahoma"/>
          <w:sz w:val="22"/>
          <w:szCs w:val="22"/>
        </w:rPr>
      </w:pPr>
      <w:r w:rsidRPr="000509B5">
        <w:rPr>
          <w:rFonts w:ascii="Tahoma" w:hAnsi="Tahoma" w:cs="Tahoma"/>
          <w:sz w:val="22"/>
          <w:szCs w:val="22"/>
        </w:rPr>
        <w:t>•</w:t>
      </w:r>
      <w:r w:rsidRPr="000509B5">
        <w:rPr>
          <w:rFonts w:ascii="Tahoma" w:hAnsi="Tahoma" w:cs="Tahoma"/>
          <w:sz w:val="22"/>
          <w:szCs w:val="22"/>
        </w:rPr>
        <w:tab/>
        <w:t>Will not be counted in staff-to-child ratios.</w:t>
      </w:r>
    </w:p>
    <w:p w14:paraId="27095B7B" w14:textId="77777777" w:rsidR="000509B5" w:rsidRPr="000509B5" w:rsidRDefault="000509B5" w:rsidP="000509B5">
      <w:pPr>
        <w:rPr>
          <w:rFonts w:ascii="Tahoma" w:hAnsi="Tahoma" w:cs="Tahoma"/>
          <w:sz w:val="22"/>
          <w:szCs w:val="22"/>
        </w:rPr>
      </w:pPr>
      <w:r w:rsidRPr="000509B5">
        <w:rPr>
          <w:rFonts w:ascii="Tahoma" w:hAnsi="Tahoma" w:cs="Tahoma"/>
          <w:sz w:val="22"/>
          <w:szCs w:val="22"/>
        </w:rPr>
        <w:t>•</w:t>
      </w:r>
      <w:r w:rsidRPr="000509B5">
        <w:rPr>
          <w:rFonts w:ascii="Tahoma" w:hAnsi="Tahoma" w:cs="Tahoma"/>
          <w:sz w:val="22"/>
          <w:szCs w:val="22"/>
        </w:rPr>
        <w:tab/>
        <w:t>Will not undertake personal or intimate care tasks.</w:t>
      </w:r>
    </w:p>
    <w:p w14:paraId="2D073FFF" w14:textId="77777777" w:rsidR="000509B5" w:rsidRPr="000509B5" w:rsidRDefault="000509B5" w:rsidP="000509B5">
      <w:pPr>
        <w:rPr>
          <w:rFonts w:ascii="Tahoma" w:hAnsi="Tahoma" w:cs="Tahoma"/>
          <w:sz w:val="22"/>
          <w:szCs w:val="22"/>
        </w:rPr>
      </w:pPr>
      <w:r w:rsidRPr="000509B5">
        <w:rPr>
          <w:rFonts w:ascii="Tahoma" w:hAnsi="Tahoma" w:cs="Tahoma"/>
          <w:sz w:val="22"/>
          <w:szCs w:val="22"/>
        </w:rPr>
        <w:t>•</w:t>
      </w:r>
      <w:r w:rsidRPr="000509B5">
        <w:rPr>
          <w:rFonts w:ascii="Tahoma" w:hAnsi="Tahoma" w:cs="Tahoma"/>
          <w:sz w:val="22"/>
          <w:szCs w:val="22"/>
        </w:rPr>
        <w:tab/>
        <w:t xml:space="preserve">Will be expected to </w:t>
      </w:r>
      <w:proofErr w:type="gramStart"/>
      <w:r w:rsidRPr="000509B5">
        <w:rPr>
          <w:rFonts w:ascii="Tahoma" w:hAnsi="Tahoma" w:cs="Tahoma"/>
          <w:sz w:val="22"/>
          <w:szCs w:val="22"/>
        </w:rPr>
        <w:t>follow the setting’s policies and procedures at all times</w:t>
      </w:r>
      <w:proofErr w:type="gramEnd"/>
      <w:r w:rsidRPr="000509B5">
        <w:rPr>
          <w:rFonts w:ascii="Tahoma" w:hAnsi="Tahoma" w:cs="Tahoma"/>
          <w:sz w:val="22"/>
          <w:szCs w:val="22"/>
        </w:rPr>
        <w:t>, including those relating to safeguarding, confidentiality, and conduct.</w:t>
      </w:r>
    </w:p>
    <w:p w14:paraId="7D77495C" w14:textId="77777777" w:rsidR="000509B5" w:rsidRDefault="000509B5" w:rsidP="000509B5">
      <w:pPr>
        <w:rPr>
          <w:rFonts w:ascii="Tahoma" w:hAnsi="Tahoma" w:cs="Tahoma"/>
          <w:b/>
          <w:bCs/>
          <w:color w:val="8064A2"/>
          <w:sz w:val="26"/>
          <w:szCs w:val="28"/>
        </w:rPr>
      </w:pPr>
    </w:p>
    <w:p w14:paraId="08056F44" w14:textId="5C3AA11E" w:rsidR="000509B5" w:rsidRDefault="008F22B7" w:rsidP="000509B5">
      <w:pPr>
        <w:rPr>
          <w:rFonts w:ascii="Tahoma" w:hAnsi="Tahoma" w:cs="Tahoma"/>
          <w:b/>
          <w:bCs/>
          <w:color w:val="8064A2"/>
          <w:sz w:val="26"/>
          <w:szCs w:val="28"/>
        </w:rPr>
      </w:pPr>
      <w:r w:rsidRPr="008F22B7">
        <w:rPr>
          <w:rFonts w:ascii="Tahoma" w:hAnsi="Tahoma" w:cs="Tahoma"/>
          <w:b/>
          <w:bCs/>
          <w:color w:val="8064A2"/>
          <w:sz w:val="26"/>
          <w:szCs w:val="28"/>
        </w:rPr>
        <w:t>Disclosure of Adoption Status</w:t>
      </w:r>
      <w:r w:rsidRPr="008F22B7">
        <w:rPr>
          <w:rFonts w:ascii="Tahoma" w:hAnsi="Tahoma" w:cs="Tahoma"/>
          <w:b/>
          <w:bCs/>
          <w:color w:val="8064A2"/>
          <w:sz w:val="26"/>
          <w:szCs w:val="28"/>
        </w:rPr>
        <w:t xml:space="preserve"> </w:t>
      </w:r>
    </w:p>
    <w:p w14:paraId="0C0B8140" w14:textId="77777777" w:rsidR="008F22B7" w:rsidRPr="008F22B7" w:rsidRDefault="008F22B7" w:rsidP="008F22B7">
      <w:pPr>
        <w:rPr>
          <w:rFonts w:ascii="Tahoma" w:hAnsi="Tahoma" w:cs="Tahoma"/>
          <w:sz w:val="22"/>
          <w:szCs w:val="22"/>
        </w:rPr>
      </w:pPr>
      <w:r w:rsidRPr="008F22B7">
        <w:rPr>
          <w:rFonts w:ascii="Tahoma" w:hAnsi="Tahoma" w:cs="Tahoma"/>
          <w:sz w:val="22"/>
          <w:szCs w:val="22"/>
        </w:rPr>
        <w:t>Volunteers must inform the setting during the application process if they are currently in the process of adoption. This disclosure will remain confidential and will be used only to assess the suitability of the volunteering arrangement and to provide appropriate support.</w:t>
      </w:r>
    </w:p>
    <w:p w14:paraId="66F3AEEE" w14:textId="77777777" w:rsidR="000509B5" w:rsidRDefault="000509B5" w:rsidP="000509B5">
      <w:pPr>
        <w:rPr>
          <w:rFonts w:ascii="Tahoma" w:hAnsi="Tahoma" w:cs="Tahoma"/>
          <w:b/>
          <w:bCs/>
          <w:color w:val="8064A2"/>
          <w:sz w:val="26"/>
          <w:szCs w:val="28"/>
        </w:rPr>
      </w:pPr>
    </w:p>
    <w:p w14:paraId="2D80334C" w14:textId="4F9E7B36" w:rsidR="008F22B7" w:rsidRDefault="008F22B7" w:rsidP="005C6D5D">
      <w:pPr>
        <w:rPr>
          <w:rFonts w:ascii="Tahoma" w:hAnsi="Tahoma" w:cs="Tahoma"/>
          <w:b/>
          <w:bCs/>
          <w:color w:val="8064A2"/>
          <w:sz w:val="26"/>
          <w:szCs w:val="28"/>
        </w:rPr>
      </w:pPr>
      <w:r w:rsidRPr="008F22B7">
        <w:rPr>
          <w:rFonts w:ascii="Tahoma" w:hAnsi="Tahoma" w:cs="Tahoma"/>
          <w:b/>
          <w:bCs/>
          <w:color w:val="8064A2"/>
          <w:sz w:val="26"/>
          <w:szCs w:val="28"/>
        </w:rPr>
        <w:t>Placement Duration and Review</w:t>
      </w:r>
    </w:p>
    <w:p w14:paraId="08FB4ADB" w14:textId="77777777" w:rsidR="008F22B7" w:rsidRPr="008F22B7" w:rsidRDefault="008F22B7" w:rsidP="008F22B7">
      <w:pPr>
        <w:rPr>
          <w:rFonts w:ascii="Tahoma" w:hAnsi="Tahoma" w:cs="Tahoma"/>
          <w:sz w:val="22"/>
          <w:szCs w:val="22"/>
        </w:rPr>
      </w:pPr>
      <w:r w:rsidRPr="008F22B7">
        <w:rPr>
          <w:rFonts w:ascii="Tahoma" w:hAnsi="Tahoma" w:cs="Tahoma"/>
          <w:sz w:val="22"/>
          <w:szCs w:val="22"/>
        </w:rPr>
        <w:t>Volunteer placements for prospective adopters will typically be time-limited and reviewed regularly by the setting manager. The setting reserves the right to terminate the placement at any time if it is deemed not in the best interests of the children or the volunteer.</w:t>
      </w:r>
    </w:p>
    <w:p w14:paraId="54C670CF" w14:textId="77777777" w:rsidR="008F22B7" w:rsidRDefault="008F22B7" w:rsidP="005C6D5D">
      <w:pPr>
        <w:rPr>
          <w:rFonts w:ascii="Tahoma" w:hAnsi="Tahoma" w:cs="Tahoma"/>
          <w:b/>
          <w:bCs/>
          <w:color w:val="8064A2"/>
          <w:sz w:val="26"/>
          <w:szCs w:val="28"/>
        </w:rPr>
      </w:pPr>
    </w:p>
    <w:p w14:paraId="683AF6F9" w14:textId="77777777" w:rsidR="008F22B7" w:rsidRDefault="008F22B7" w:rsidP="005C6D5D">
      <w:pPr>
        <w:rPr>
          <w:rFonts w:ascii="Tahoma" w:hAnsi="Tahoma" w:cs="Tahoma"/>
          <w:b/>
          <w:bCs/>
          <w:color w:val="8064A2"/>
          <w:sz w:val="26"/>
          <w:szCs w:val="28"/>
        </w:rPr>
      </w:pPr>
    </w:p>
    <w:p w14:paraId="12260CC8" w14:textId="6A2D55A1" w:rsidR="008F22B7" w:rsidRDefault="008F22B7" w:rsidP="005C6D5D">
      <w:pPr>
        <w:rPr>
          <w:rFonts w:ascii="Tahoma" w:hAnsi="Tahoma" w:cs="Tahoma"/>
          <w:b/>
          <w:bCs/>
          <w:color w:val="8064A2"/>
          <w:sz w:val="26"/>
          <w:szCs w:val="28"/>
        </w:rPr>
      </w:pPr>
      <w:r w:rsidRPr="008F22B7">
        <w:rPr>
          <w:rFonts w:ascii="Tahoma" w:hAnsi="Tahoma" w:cs="Tahoma"/>
          <w:b/>
          <w:bCs/>
          <w:color w:val="8064A2"/>
          <w:sz w:val="26"/>
          <w:szCs w:val="28"/>
        </w:rPr>
        <w:lastRenderedPageBreak/>
        <w:t>Confidentiality and Professional Conduct</w:t>
      </w:r>
    </w:p>
    <w:p w14:paraId="7561E59D" w14:textId="77777777" w:rsidR="008F22B7" w:rsidRPr="008F22B7" w:rsidRDefault="008F22B7" w:rsidP="008F22B7">
      <w:pPr>
        <w:rPr>
          <w:rFonts w:ascii="Tahoma" w:hAnsi="Tahoma" w:cs="Tahoma"/>
          <w:sz w:val="22"/>
          <w:szCs w:val="22"/>
        </w:rPr>
      </w:pPr>
      <w:r w:rsidRPr="008F22B7">
        <w:rPr>
          <w:rFonts w:ascii="Tahoma" w:hAnsi="Tahoma" w:cs="Tahoma"/>
          <w:sz w:val="22"/>
          <w:szCs w:val="22"/>
        </w:rPr>
        <w:t xml:space="preserve">All volunteers must maintain strict confidentiality and </w:t>
      </w:r>
      <w:proofErr w:type="gramStart"/>
      <w:r w:rsidRPr="008F22B7">
        <w:rPr>
          <w:rFonts w:ascii="Tahoma" w:hAnsi="Tahoma" w:cs="Tahoma"/>
          <w:sz w:val="22"/>
          <w:szCs w:val="22"/>
        </w:rPr>
        <w:t>conduct themselves professionally at all times</w:t>
      </w:r>
      <w:proofErr w:type="gramEnd"/>
      <w:r w:rsidRPr="008F22B7">
        <w:rPr>
          <w:rFonts w:ascii="Tahoma" w:hAnsi="Tahoma" w:cs="Tahoma"/>
          <w:sz w:val="22"/>
          <w:szCs w:val="22"/>
        </w:rPr>
        <w:t>. Breaches of confidentiality or inappropriate behaviour will result in the immediate termination of the volunteer placement.</w:t>
      </w:r>
    </w:p>
    <w:p w14:paraId="6764EAB1" w14:textId="77777777" w:rsidR="008F22B7" w:rsidRDefault="008F22B7" w:rsidP="005C6D5D">
      <w:pPr>
        <w:rPr>
          <w:rFonts w:ascii="Tahoma" w:hAnsi="Tahoma" w:cs="Tahoma"/>
          <w:b/>
          <w:bCs/>
          <w:color w:val="8064A2"/>
          <w:sz w:val="26"/>
          <w:szCs w:val="28"/>
        </w:rPr>
      </w:pPr>
    </w:p>
    <w:p w14:paraId="510AA789" w14:textId="0913F35E" w:rsidR="008F22B7" w:rsidRDefault="008F22B7" w:rsidP="005C6D5D">
      <w:pPr>
        <w:rPr>
          <w:rFonts w:ascii="Tahoma" w:hAnsi="Tahoma" w:cs="Tahoma"/>
          <w:b/>
          <w:bCs/>
          <w:color w:val="8064A2"/>
          <w:sz w:val="26"/>
          <w:szCs w:val="28"/>
        </w:rPr>
      </w:pPr>
      <w:r w:rsidRPr="008F22B7">
        <w:rPr>
          <w:rFonts w:ascii="Tahoma" w:hAnsi="Tahoma" w:cs="Tahoma"/>
          <w:b/>
          <w:bCs/>
          <w:color w:val="8064A2"/>
          <w:sz w:val="26"/>
          <w:szCs w:val="28"/>
        </w:rPr>
        <w:t>Monitoring and Review</w:t>
      </w:r>
    </w:p>
    <w:p w14:paraId="286A06A0" w14:textId="77777777" w:rsidR="008F22B7" w:rsidRPr="008F22B7" w:rsidRDefault="008F22B7" w:rsidP="008F22B7">
      <w:pPr>
        <w:rPr>
          <w:rFonts w:ascii="Tahoma" w:hAnsi="Tahoma" w:cs="Tahoma"/>
          <w:sz w:val="22"/>
          <w:szCs w:val="22"/>
        </w:rPr>
      </w:pPr>
      <w:r w:rsidRPr="008F22B7">
        <w:rPr>
          <w:rFonts w:ascii="Tahoma" w:hAnsi="Tahoma" w:cs="Tahoma"/>
          <w:sz w:val="22"/>
          <w:szCs w:val="22"/>
        </w:rPr>
        <w:t>This policy will be reviewed annually by the setting’s leadership team, or sooner if there are changes to legislation or statutory guidance.</w:t>
      </w:r>
    </w:p>
    <w:p w14:paraId="011EFC30" w14:textId="77777777" w:rsidR="008F22B7" w:rsidRDefault="008F22B7" w:rsidP="005C6D5D">
      <w:pPr>
        <w:rPr>
          <w:rFonts w:ascii="Tahoma" w:hAnsi="Tahoma" w:cs="Tahoma"/>
          <w:b/>
          <w:bCs/>
          <w:color w:val="8064A2"/>
          <w:sz w:val="26"/>
          <w:szCs w:val="28"/>
        </w:rPr>
      </w:pPr>
    </w:p>
    <w:p w14:paraId="42425656" w14:textId="0827C7B3" w:rsidR="00D623AB" w:rsidRDefault="00D623AB" w:rsidP="005C6D5D">
      <w:pPr>
        <w:rPr>
          <w:rFonts w:ascii="Tahoma" w:hAnsi="Tahoma" w:cs="Tahoma"/>
          <w:b/>
          <w:bCs/>
          <w:color w:val="8064A2"/>
          <w:sz w:val="26"/>
          <w:szCs w:val="28"/>
        </w:rPr>
      </w:pPr>
      <w:r w:rsidRPr="004A03DA">
        <w:rPr>
          <w:rFonts w:ascii="Tahoma" w:hAnsi="Tahoma" w:cs="Tahoma"/>
          <w:b/>
          <w:bCs/>
          <w:color w:val="8064A2"/>
          <w:sz w:val="26"/>
          <w:szCs w:val="28"/>
        </w:rPr>
        <w:t>Linked Policies</w:t>
      </w:r>
    </w:p>
    <w:p w14:paraId="249E3435" w14:textId="64459CA9" w:rsidR="001C1BEA" w:rsidRDefault="001C1BEA" w:rsidP="005C6D5D">
      <w:pPr>
        <w:rPr>
          <w:rFonts w:ascii="Tahoma" w:hAnsi="Tahoma" w:cs="Tahoma"/>
          <w:b/>
          <w:bCs/>
          <w:color w:val="8064A2"/>
          <w:sz w:val="26"/>
          <w:szCs w:val="28"/>
        </w:rPr>
      </w:pPr>
    </w:p>
    <w:p w14:paraId="5D97DD34" w14:textId="2835FBAE" w:rsidR="001C1BEA" w:rsidRDefault="008D1F23" w:rsidP="005C6D5D">
      <w:pPr>
        <w:rPr>
          <w:rFonts w:ascii="Tahoma" w:hAnsi="Tahoma" w:cs="Tahoma"/>
          <w:sz w:val="22"/>
          <w:szCs w:val="22"/>
        </w:rPr>
      </w:pPr>
      <w:r>
        <w:rPr>
          <w:rFonts w:ascii="Tahoma" w:hAnsi="Tahoma" w:cs="Tahoma"/>
          <w:sz w:val="22"/>
          <w:szCs w:val="22"/>
        </w:rPr>
        <w:t xml:space="preserve">The Role of the </w:t>
      </w:r>
      <w:r w:rsidR="001C1BEA" w:rsidRPr="008D1F23">
        <w:rPr>
          <w:rFonts w:ascii="Tahoma" w:hAnsi="Tahoma" w:cs="Tahoma"/>
          <w:sz w:val="22"/>
          <w:szCs w:val="22"/>
        </w:rPr>
        <w:t xml:space="preserve">Key person &amp; </w:t>
      </w:r>
      <w:r>
        <w:rPr>
          <w:rFonts w:ascii="Tahoma" w:hAnsi="Tahoma" w:cs="Tahoma"/>
          <w:sz w:val="22"/>
          <w:szCs w:val="22"/>
        </w:rPr>
        <w:t>S</w:t>
      </w:r>
      <w:r w:rsidR="001C1BEA" w:rsidRPr="008D1F23">
        <w:rPr>
          <w:rFonts w:ascii="Tahoma" w:hAnsi="Tahoma" w:cs="Tahoma"/>
          <w:sz w:val="22"/>
          <w:szCs w:val="22"/>
        </w:rPr>
        <w:t xml:space="preserve">ettling </w:t>
      </w:r>
      <w:r w:rsidR="002D0BE7">
        <w:rPr>
          <w:rFonts w:ascii="Tahoma" w:hAnsi="Tahoma" w:cs="Tahoma"/>
          <w:sz w:val="22"/>
          <w:szCs w:val="22"/>
        </w:rPr>
        <w:t>in</w:t>
      </w:r>
      <w:r w:rsidR="001C1BEA" w:rsidRPr="008D1F23">
        <w:rPr>
          <w:rFonts w:ascii="Tahoma" w:hAnsi="Tahoma" w:cs="Tahoma"/>
          <w:sz w:val="22"/>
          <w:szCs w:val="22"/>
        </w:rPr>
        <w:t xml:space="preserve"> Policy</w:t>
      </w:r>
    </w:p>
    <w:p w14:paraId="54AD009A" w14:textId="39D9782A" w:rsidR="005E1C0F" w:rsidRPr="001379FE" w:rsidRDefault="005E1C0F" w:rsidP="005C6D5D">
      <w:pPr>
        <w:rPr>
          <w:rFonts w:ascii="Tahoma" w:hAnsi="Tahoma" w:cs="Tahoma"/>
          <w:sz w:val="22"/>
          <w:szCs w:val="22"/>
        </w:rPr>
      </w:pPr>
      <w:r w:rsidRPr="001379FE">
        <w:rPr>
          <w:rFonts w:ascii="Tahoma" w:hAnsi="Tahoma" w:cs="Tahoma"/>
          <w:sz w:val="22"/>
          <w:szCs w:val="22"/>
        </w:rPr>
        <w:t xml:space="preserve">Safeguarding </w:t>
      </w:r>
      <w:r w:rsidR="001379FE">
        <w:rPr>
          <w:rFonts w:ascii="Tahoma" w:hAnsi="Tahoma" w:cs="Tahoma"/>
          <w:sz w:val="22"/>
          <w:szCs w:val="22"/>
        </w:rPr>
        <w:t xml:space="preserve">and Child Protection </w:t>
      </w:r>
      <w:r w:rsidRPr="001379FE">
        <w:rPr>
          <w:rFonts w:ascii="Tahoma" w:hAnsi="Tahoma" w:cs="Tahoma"/>
          <w:sz w:val="22"/>
          <w:szCs w:val="22"/>
        </w:rPr>
        <w:t>Policy</w:t>
      </w:r>
    </w:p>
    <w:p w14:paraId="05F7014E" w14:textId="77777777" w:rsidR="00D623AB" w:rsidRPr="004A03DA" w:rsidRDefault="00D623AB" w:rsidP="005C6D5D">
      <w:pPr>
        <w:rPr>
          <w:rFonts w:ascii="Tahoma" w:hAnsi="Tahoma" w:cs="Tahoma"/>
          <w:b/>
          <w:bCs/>
          <w:color w:val="8064A2"/>
          <w:sz w:val="26"/>
          <w:szCs w:val="28"/>
        </w:rPr>
      </w:pPr>
    </w:p>
    <w:p w14:paraId="5A9D8649" w14:textId="77777777" w:rsidR="00D623AB" w:rsidRPr="00C267CA" w:rsidRDefault="00D623AB" w:rsidP="005C6D5D">
      <w:pPr>
        <w:suppressAutoHyphens/>
        <w:autoSpaceDN w:val="0"/>
        <w:rPr>
          <w:rFonts w:ascii="Gill Sans Nova" w:hAnsi="Gill Sans Nova" w:cs="Calibri"/>
          <w:b/>
          <w:bCs/>
        </w:rPr>
      </w:pPr>
    </w:p>
    <w:p w14:paraId="68358BD6" w14:textId="77777777" w:rsidR="00D623AB" w:rsidRPr="00C267CA" w:rsidRDefault="00D623AB" w:rsidP="00D623AB">
      <w:pPr>
        <w:suppressAutoHyphens/>
        <w:autoSpaceDN w:val="0"/>
        <w:rPr>
          <w:rFonts w:ascii="Gill Sans Nova" w:hAnsi="Gill Sans Nova" w:cs="Calibri"/>
          <w:b/>
          <w:bCs/>
          <w:sz w:val="22"/>
          <w:szCs w:val="22"/>
        </w:rPr>
      </w:pPr>
    </w:p>
    <w:p w14:paraId="69429177" w14:textId="77777777" w:rsidR="00D623AB" w:rsidRPr="00C267CA" w:rsidRDefault="00D623AB" w:rsidP="00D623AB">
      <w:pPr>
        <w:jc w:val="both"/>
        <w:rPr>
          <w:rFonts w:ascii="Gill Sans Nova" w:hAnsi="Gill Sans Nova"/>
        </w:rPr>
      </w:pPr>
    </w:p>
    <w:p w14:paraId="4151C616" w14:textId="608323F5" w:rsidR="001E36F1" w:rsidRPr="00F4703A" w:rsidRDefault="001E36F1" w:rsidP="00F4703A">
      <w:pPr>
        <w:suppressAutoHyphens/>
        <w:autoSpaceDN w:val="0"/>
        <w:textAlignment w:val="baseline"/>
        <w:rPr>
          <w:rFonts w:ascii="Tahoma" w:hAnsi="Tahoma" w:cs="Tahoma"/>
          <w:sz w:val="22"/>
          <w:szCs w:val="22"/>
        </w:rPr>
      </w:pPr>
    </w:p>
    <w:sectPr w:rsidR="001E36F1" w:rsidRPr="00F4703A"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D997" w14:textId="77777777" w:rsidR="00ED0957" w:rsidRDefault="00ED0957" w:rsidP="00FE181C">
      <w:r>
        <w:separator/>
      </w:r>
    </w:p>
  </w:endnote>
  <w:endnote w:type="continuationSeparator" w:id="0">
    <w:p w14:paraId="17405484" w14:textId="77777777" w:rsidR="00ED0957" w:rsidRDefault="00ED0957" w:rsidP="00FE181C">
      <w:r>
        <w:continuationSeparator/>
      </w:r>
    </w:p>
  </w:endnote>
  <w:endnote w:type="continuationNotice" w:id="1">
    <w:p w14:paraId="34E862AB" w14:textId="77777777" w:rsidR="00ED0957" w:rsidRDefault="00ED0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27CC931D" w:rsidR="00972BF1" w:rsidRPr="0066648A" w:rsidRDefault="003A0614" w:rsidP="00972BF1">
            <w:pPr>
              <w:tabs>
                <w:tab w:val="center" w:pos="4153"/>
                <w:tab w:val="right" w:pos="8306"/>
              </w:tabs>
            </w:pPr>
            <w:r>
              <w:rPr>
                <w:noProof/>
                <w:lang w:eastAsia="en-GB"/>
              </w:rPr>
              <w:drawing>
                <wp:anchor distT="0" distB="0" distL="114300" distR="114300" simplePos="0" relativeHeight="25168179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A9398E">
              <w:rPr>
                <w:rFonts w:ascii="Tahoma" w:hAnsi="Tahoma" w:cs="Tahoma"/>
                <w:sz w:val="18"/>
                <w:szCs w:val="18"/>
              </w:rPr>
              <w:t>5</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59B59F56"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656122">
              <w:rPr>
                <w:rFonts w:ascii="Tahoma" w:hAnsi="Tahoma" w:cs="Tahoma"/>
                <w:sz w:val="18"/>
                <w:szCs w:val="18"/>
              </w:rPr>
              <w:t>November</w:t>
            </w:r>
            <w:r w:rsidR="00A67D40">
              <w:rPr>
                <w:rFonts w:ascii="Tahoma" w:hAnsi="Tahoma" w:cs="Tahoma"/>
                <w:sz w:val="18"/>
                <w:szCs w:val="18"/>
              </w:rPr>
              <w:t xml:space="preserve"> 202</w:t>
            </w:r>
            <w:r w:rsidR="00A9398E">
              <w:rPr>
                <w:rFonts w:ascii="Tahoma" w:hAnsi="Tahoma" w:cs="Tahoma"/>
                <w:sz w:val="18"/>
                <w:szCs w:val="18"/>
              </w:rPr>
              <w:t>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241B74E6"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AE13" w14:textId="77777777" w:rsidR="00ED0957" w:rsidRDefault="00ED0957" w:rsidP="00FE181C">
      <w:r>
        <w:separator/>
      </w:r>
    </w:p>
  </w:footnote>
  <w:footnote w:type="continuationSeparator" w:id="0">
    <w:p w14:paraId="6780A957" w14:textId="77777777" w:rsidR="00ED0957" w:rsidRDefault="00ED0957" w:rsidP="00FE181C">
      <w:r>
        <w:continuationSeparator/>
      </w:r>
    </w:p>
  </w:footnote>
  <w:footnote w:type="continuationNotice" w:id="1">
    <w:p w14:paraId="28874F76" w14:textId="77777777" w:rsidR="00ED0957" w:rsidRDefault="00ED09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2BD4A831"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0509B5" w:rsidRPr="000509B5">
      <w:t xml:space="preserve"> </w:t>
    </w:r>
    <w:r w:rsidR="000509B5" w:rsidRPr="000509B5">
      <w:rPr>
        <w:rFonts w:ascii="Tahoma" w:hAnsi="Tahoma" w:cs="Tahoma"/>
        <w:b/>
        <w:color w:val="48ACC6"/>
        <w:sz w:val="48"/>
        <w:szCs w:val="48"/>
      </w:rPr>
      <w:t>Volunteer Policy: Prospective Adopters Seeking Experience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178"/>
    <w:multiLevelType w:val="hybridMultilevel"/>
    <w:tmpl w:val="ACFE4154"/>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51690F"/>
    <w:multiLevelType w:val="multilevel"/>
    <w:tmpl w:val="71F8B8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192F48"/>
    <w:multiLevelType w:val="hybridMultilevel"/>
    <w:tmpl w:val="28E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62DA5"/>
    <w:multiLevelType w:val="hybridMultilevel"/>
    <w:tmpl w:val="7EAAE7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454309"/>
    <w:multiLevelType w:val="hybridMultilevel"/>
    <w:tmpl w:val="F97CB36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C097244"/>
    <w:multiLevelType w:val="hybridMultilevel"/>
    <w:tmpl w:val="DA4049F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4B1BF7"/>
    <w:multiLevelType w:val="multilevel"/>
    <w:tmpl w:val="27BCB9F8"/>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330701"/>
    <w:multiLevelType w:val="hybridMultilevel"/>
    <w:tmpl w:val="B38472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F4449"/>
    <w:multiLevelType w:val="hybridMultilevel"/>
    <w:tmpl w:val="7AEC484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E33B2"/>
    <w:multiLevelType w:val="multilevel"/>
    <w:tmpl w:val="C02CD73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F024AC3"/>
    <w:multiLevelType w:val="hybridMultilevel"/>
    <w:tmpl w:val="D4C88CFC"/>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60608"/>
    <w:multiLevelType w:val="hybridMultilevel"/>
    <w:tmpl w:val="FE46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82436"/>
    <w:multiLevelType w:val="multilevel"/>
    <w:tmpl w:val="E28496E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Arial" w:hAnsi="Arial" w:hint="default"/>
        <w:b/>
        <w:color w:val="33CCCC"/>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702BF"/>
    <w:multiLevelType w:val="hybridMultilevel"/>
    <w:tmpl w:val="0184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80116"/>
    <w:multiLevelType w:val="hybridMultilevel"/>
    <w:tmpl w:val="9EA469A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8A3CBF"/>
    <w:multiLevelType w:val="hybridMultilevel"/>
    <w:tmpl w:val="521C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D97"/>
    <w:multiLevelType w:val="hybridMultilevel"/>
    <w:tmpl w:val="698EFC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C961DB7"/>
    <w:multiLevelType w:val="hybridMultilevel"/>
    <w:tmpl w:val="3A8C62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D3030"/>
    <w:multiLevelType w:val="multilevel"/>
    <w:tmpl w:val="D19AB87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Arial" w:hAnsi="Arial" w:hint="default"/>
        <w:b/>
        <w:color w:val="33CCCC"/>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673B7DC8"/>
    <w:multiLevelType w:val="multilevel"/>
    <w:tmpl w:val="4886B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6FD125A"/>
    <w:multiLevelType w:val="hybridMultilevel"/>
    <w:tmpl w:val="5466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15A04"/>
    <w:multiLevelType w:val="hybridMultilevel"/>
    <w:tmpl w:val="155270F6"/>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4428574">
    <w:abstractNumId w:val="14"/>
  </w:num>
  <w:num w:numId="2" w16cid:durableId="2032612057">
    <w:abstractNumId w:val="2"/>
  </w:num>
  <w:num w:numId="3" w16cid:durableId="233584789">
    <w:abstractNumId w:val="20"/>
  </w:num>
  <w:num w:numId="4" w16cid:durableId="1811942108">
    <w:abstractNumId w:val="8"/>
  </w:num>
  <w:num w:numId="5" w16cid:durableId="1836413554">
    <w:abstractNumId w:val="16"/>
  </w:num>
  <w:num w:numId="6" w16cid:durableId="1317565204">
    <w:abstractNumId w:val="9"/>
  </w:num>
  <w:num w:numId="7" w16cid:durableId="1059939127">
    <w:abstractNumId w:val="4"/>
  </w:num>
  <w:num w:numId="8" w16cid:durableId="2095935589">
    <w:abstractNumId w:val="22"/>
  </w:num>
  <w:num w:numId="9" w16cid:durableId="68890436">
    <w:abstractNumId w:val="0"/>
  </w:num>
  <w:num w:numId="10" w16cid:durableId="634529306">
    <w:abstractNumId w:val="7"/>
  </w:num>
  <w:num w:numId="11" w16cid:durableId="2015256586">
    <w:abstractNumId w:val="24"/>
  </w:num>
  <w:num w:numId="12" w16cid:durableId="1519462040">
    <w:abstractNumId w:val="13"/>
  </w:num>
  <w:num w:numId="13" w16cid:durableId="987710025">
    <w:abstractNumId w:val="10"/>
  </w:num>
  <w:num w:numId="14" w16cid:durableId="1163357150">
    <w:abstractNumId w:val="21"/>
  </w:num>
  <w:num w:numId="15" w16cid:durableId="187181408">
    <w:abstractNumId w:val="5"/>
  </w:num>
  <w:num w:numId="16" w16cid:durableId="1566062761">
    <w:abstractNumId w:val="19"/>
  </w:num>
  <w:num w:numId="17" w16cid:durableId="1786584307">
    <w:abstractNumId w:val="6"/>
  </w:num>
  <w:num w:numId="18" w16cid:durableId="1048141698">
    <w:abstractNumId w:val="1"/>
  </w:num>
  <w:num w:numId="19" w16cid:durableId="1422339922">
    <w:abstractNumId w:val="11"/>
  </w:num>
  <w:num w:numId="20" w16cid:durableId="1716084211">
    <w:abstractNumId w:val="23"/>
  </w:num>
  <w:num w:numId="21" w16cid:durableId="1019041575">
    <w:abstractNumId w:val="15"/>
  </w:num>
  <w:num w:numId="22" w16cid:durableId="1638341276">
    <w:abstractNumId w:val="3"/>
  </w:num>
  <w:num w:numId="23" w16cid:durableId="1635482490">
    <w:abstractNumId w:val="18"/>
  </w:num>
  <w:num w:numId="24" w16cid:durableId="295985970">
    <w:abstractNumId w:val="17"/>
  </w:num>
  <w:num w:numId="25" w16cid:durableId="13458576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509B5"/>
    <w:rsid w:val="00050A53"/>
    <w:rsid w:val="00093D9A"/>
    <w:rsid w:val="000C0DC6"/>
    <w:rsid w:val="000C46BD"/>
    <w:rsid w:val="000C6676"/>
    <w:rsid w:val="000E4F43"/>
    <w:rsid w:val="00106171"/>
    <w:rsid w:val="00117E4D"/>
    <w:rsid w:val="00122FBA"/>
    <w:rsid w:val="00130BCB"/>
    <w:rsid w:val="001379FE"/>
    <w:rsid w:val="00144281"/>
    <w:rsid w:val="001602A6"/>
    <w:rsid w:val="00160EA1"/>
    <w:rsid w:val="00175452"/>
    <w:rsid w:val="00186F94"/>
    <w:rsid w:val="001A7F5E"/>
    <w:rsid w:val="001B1774"/>
    <w:rsid w:val="001B719B"/>
    <w:rsid w:val="001C1BEA"/>
    <w:rsid w:val="001D19DD"/>
    <w:rsid w:val="001E36F1"/>
    <w:rsid w:val="001F139D"/>
    <w:rsid w:val="0021429E"/>
    <w:rsid w:val="00217E0B"/>
    <w:rsid w:val="002272B8"/>
    <w:rsid w:val="00274136"/>
    <w:rsid w:val="00284595"/>
    <w:rsid w:val="002A3F19"/>
    <w:rsid w:val="002A40BA"/>
    <w:rsid w:val="002A56B6"/>
    <w:rsid w:val="002B71CF"/>
    <w:rsid w:val="002C616A"/>
    <w:rsid w:val="002D0BE7"/>
    <w:rsid w:val="002E5F33"/>
    <w:rsid w:val="002F7F92"/>
    <w:rsid w:val="00304D2F"/>
    <w:rsid w:val="00334888"/>
    <w:rsid w:val="00350BBF"/>
    <w:rsid w:val="00351485"/>
    <w:rsid w:val="00365E91"/>
    <w:rsid w:val="0039797B"/>
    <w:rsid w:val="003A0614"/>
    <w:rsid w:val="003B43A2"/>
    <w:rsid w:val="003C06FA"/>
    <w:rsid w:val="003E5551"/>
    <w:rsid w:val="003F6FD9"/>
    <w:rsid w:val="00411A87"/>
    <w:rsid w:val="00432391"/>
    <w:rsid w:val="00442111"/>
    <w:rsid w:val="00452D31"/>
    <w:rsid w:val="0047420D"/>
    <w:rsid w:val="004A03DA"/>
    <w:rsid w:val="004A3F32"/>
    <w:rsid w:val="004E41E8"/>
    <w:rsid w:val="00504466"/>
    <w:rsid w:val="0054692A"/>
    <w:rsid w:val="00574ABA"/>
    <w:rsid w:val="00586B89"/>
    <w:rsid w:val="00593AE1"/>
    <w:rsid w:val="005A3CAD"/>
    <w:rsid w:val="005B6159"/>
    <w:rsid w:val="005C52C8"/>
    <w:rsid w:val="005C6D5D"/>
    <w:rsid w:val="005E1C0F"/>
    <w:rsid w:val="005E5E42"/>
    <w:rsid w:val="005F7736"/>
    <w:rsid w:val="006030BF"/>
    <w:rsid w:val="00623643"/>
    <w:rsid w:val="00636BAE"/>
    <w:rsid w:val="00656122"/>
    <w:rsid w:val="0066648A"/>
    <w:rsid w:val="0067229C"/>
    <w:rsid w:val="00677ED8"/>
    <w:rsid w:val="006A2B9D"/>
    <w:rsid w:val="006C0A65"/>
    <w:rsid w:val="006C2830"/>
    <w:rsid w:val="006D1C0C"/>
    <w:rsid w:val="006E7DDC"/>
    <w:rsid w:val="007278B9"/>
    <w:rsid w:val="00733E78"/>
    <w:rsid w:val="00765CA3"/>
    <w:rsid w:val="00781603"/>
    <w:rsid w:val="00786D98"/>
    <w:rsid w:val="00795876"/>
    <w:rsid w:val="007F04FF"/>
    <w:rsid w:val="007F38D8"/>
    <w:rsid w:val="008125F3"/>
    <w:rsid w:val="0082229E"/>
    <w:rsid w:val="00823DD4"/>
    <w:rsid w:val="0083410B"/>
    <w:rsid w:val="00840139"/>
    <w:rsid w:val="00841C68"/>
    <w:rsid w:val="00852805"/>
    <w:rsid w:val="008608D1"/>
    <w:rsid w:val="00862924"/>
    <w:rsid w:val="008C1D52"/>
    <w:rsid w:val="008D1F23"/>
    <w:rsid w:val="008D73C3"/>
    <w:rsid w:val="008E3E08"/>
    <w:rsid w:val="008E4C58"/>
    <w:rsid w:val="008F084C"/>
    <w:rsid w:val="008F1356"/>
    <w:rsid w:val="008F22B7"/>
    <w:rsid w:val="00916D0C"/>
    <w:rsid w:val="009470E3"/>
    <w:rsid w:val="0096051A"/>
    <w:rsid w:val="00962826"/>
    <w:rsid w:val="00972BF1"/>
    <w:rsid w:val="00977006"/>
    <w:rsid w:val="00995C65"/>
    <w:rsid w:val="009B0340"/>
    <w:rsid w:val="009D2135"/>
    <w:rsid w:val="009E56DE"/>
    <w:rsid w:val="00A105BC"/>
    <w:rsid w:val="00A27970"/>
    <w:rsid w:val="00A47857"/>
    <w:rsid w:val="00A67D40"/>
    <w:rsid w:val="00A71753"/>
    <w:rsid w:val="00A766D3"/>
    <w:rsid w:val="00A9398E"/>
    <w:rsid w:val="00A944AC"/>
    <w:rsid w:val="00A97858"/>
    <w:rsid w:val="00AB1E4A"/>
    <w:rsid w:val="00AC298F"/>
    <w:rsid w:val="00AF2360"/>
    <w:rsid w:val="00B12DD1"/>
    <w:rsid w:val="00B1566B"/>
    <w:rsid w:val="00B17C9C"/>
    <w:rsid w:val="00B200F0"/>
    <w:rsid w:val="00B31CD2"/>
    <w:rsid w:val="00B36D1E"/>
    <w:rsid w:val="00B64B23"/>
    <w:rsid w:val="00B73A9C"/>
    <w:rsid w:val="00BA4890"/>
    <w:rsid w:val="00BA6ECA"/>
    <w:rsid w:val="00BB6D8B"/>
    <w:rsid w:val="00BC0216"/>
    <w:rsid w:val="00BC45F5"/>
    <w:rsid w:val="00BC5324"/>
    <w:rsid w:val="00BD54AD"/>
    <w:rsid w:val="00BF7D38"/>
    <w:rsid w:val="00C21FEE"/>
    <w:rsid w:val="00C240FA"/>
    <w:rsid w:val="00C267CA"/>
    <w:rsid w:val="00C2757E"/>
    <w:rsid w:val="00C31A0F"/>
    <w:rsid w:val="00C42A11"/>
    <w:rsid w:val="00C62AB2"/>
    <w:rsid w:val="00C63612"/>
    <w:rsid w:val="00C710C1"/>
    <w:rsid w:val="00C747BB"/>
    <w:rsid w:val="00C76E0C"/>
    <w:rsid w:val="00C85849"/>
    <w:rsid w:val="00C86AFA"/>
    <w:rsid w:val="00CB2159"/>
    <w:rsid w:val="00CE2657"/>
    <w:rsid w:val="00CF18C8"/>
    <w:rsid w:val="00D16EC0"/>
    <w:rsid w:val="00D17BF5"/>
    <w:rsid w:val="00D17F7E"/>
    <w:rsid w:val="00D23688"/>
    <w:rsid w:val="00D26CD4"/>
    <w:rsid w:val="00D31A5C"/>
    <w:rsid w:val="00D41427"/>
    <w:rsid w:val="00D459EA"/>
    <w:rsid w:val="00D46EA6"/>
    <w:rsid w:val="00D511D0"/>
    <w:rsid w:val="00D623AB"/>
    <w:rsid w:val="00DB02FF"/>
    <w:rsid w:val="00DC28CC"/>
    <w:rsid w:val="00DC58BC"/>
    <w:rsid w:val="00DC7A35"/>
    <w:rsid w:val="00DD3EA5"/>
    <w:rsid w:val="00DE2B6E"/>
    <w:rsid w:val="00DE3CE3"/>
    <w:rsid w:val="00E101CC"/>
    <w:rsid w:val="00E14834"/>
    <w:rsid w:val="00E4519B"/>
    <w:rsid w:val="00E47D82"/>
    <w:rsid w:val="00E54A89"/>
    <w:rsid w:val="00E54AAF"/>
    <w:rsid w:val="00E62A13"/>
    <w:rsid w:val="00E67D18"/>
    <w:rsid w:val="00EA57D5"/>
    <w:rsid w:val="00EB2FFB"/>
    <w:rsid w:val="00EB3F73"/>
    <w:rsid w:val="00EB4123"/>
    <w:rsid w:val="00EC3934"/>
    <w:rsid w:val="00ED0957"/>
    <w:rsid w:val="00ED1BE0"/>
    <w:rsid w:val="00EF0CE6"/>
    <w:rsid w:val="00F04D6C"/>
    <w:rsid w:val="00F30F01"/>
    <w:rsid w:val="00F344F2"/>
    <w:rsid w:val="00F4703A"/>
    <w:rsid w:val="00F56CC1"/>
    <w:rsid w:val="00F56DB7"/>
    <w:rsid w:val="00F7520C"/>
    <w:rsid w:val="00FD0B70"/>
    <w:rsid w:val="00FE181C"/>
    <w:rsid w:val="256A6183"/>
    <w:rsid w:val="270631E4"/>
    <w:rsid w:val="2FA19F34"/>
    <w:rsid w:val="361757E4"/>
    <w:rsid w:val="3F5C3463"/>
    <w:rsid w:val="456E858B"/>
    <w:rsid w:val="470A55EC"/>
    <w:rsid w:val="76AA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 w:type="paragraph" w:styleId="BodyText">
    <w:name w:val="Body Text"/>
    <w:basedOn w:val="Normal"/>
    <w:link w:val="BodyTextChar"/>
    <w:uiPriority w:val="1"/>
    <w:qFormat/>
    <w:rsid w:val="00D623AB"/>
    <w:pPr>
      <w:widowControl w:val="0"/>
      <w:autoSpaceDE w:val="0"/>
      <w:autoSpaceDN w:val="0"/>
      <w:spacing w:before="127"/>
      <w:ind w:left="1536"/>
    </w:pPr>
    <w:rPr>
      <w:rFonts w:eastAsia="Arial" w:cs="Arial"/>
      <w:sz w:val="22"/>
      <w:szCs w:val="22"/>
      <w:lang w:val="en-US"/>
    </w:rPr>
  </w:style>
  <w:style w:type="character" w:customStyle="1" w:styleId="BodyTextChar">
    <w:name w:val="Body Text Char"/>
    <w:basedOn w:val="DefaultParagraphFont"/>
    <w:link w:val="BodyText"/>
    <w:uiPriority w:val="1"/>
    <w:rsid w:val="00D623AB"/>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12" ma:contentTypeDescription="Create a new document." ma:contentTypeScope="" ma:versionID="cdf61e2fc531e089c07070d450821066">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a38b4bb10a83878c5f802005a72516fa"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938ED804-B19B-4F60-8F27-2DF45196B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Lisa Nichols</cp:lastModifiedBy>
  <cp:revision>3</cp:revision>
  <cp:lastPrinted>2022-01-31T11:52:00Z</cp:lastPrinted>
  <dcterms:created xsi:type="dcterms:W3CDTF">2025-04-15T10:28:00Z</dcterms:created>
  <dcterms:modified xsi:type="dcterms:W3CDTF">2025-04-15T10:32:00Z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