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CAD9" w14:textId="44FA2C79" w:rsidR="00E62A13" w:rsidRDefault="00E62A13" w:rsidP="00D72700">
      <w:pPr>
        <w:rPr>
          <w:rFonts w:ascii="Tahoma" w:hAnsi="Tahoma" w:cs="Tahoma"/>
          <w:b/>
          <w:color w:val="8064A2"/>
          <w:sz w:val="28"/>
          <w:szCs w:val="28"/>
        </w:rPr>
      </w:pPr>
      <w:r w:rsidRPr="00F4703A">
        <w:rPr>
          <w:rFonts w:ascii="Tahoma" w:hAnsi="Tahoma" w:cs="Tahoma"/>
          <w:b/>
          <w:color w:val="8064A2"/>
          <w:sz w:val="28"/>
          <w:szCs w:val="28"/>
        </w:rPr>
        <w:t>Procedure</w:t>
      </w:r>
    </w:p>
    <w:p w14:paraId="526CADC8" w14:textId="77777777" w:rsidR="001A7C33" w:rsidRDefault="001A7C33" w:rsidP="00D72700">
      <w:pPr>
        <w:rPr>
          <w:rFonts w:ascii="Tahoma" w:hAnsi="Tahoma" w:cs="Tahoma"/>
          <w:b/>
          <w:color w:val="8064A2"/>
          <w:sz w:val="28"/>
          <w:szCs w:val="28"/>
        </w:rPr>
      </w:pPr>
    </w:p>
    <w:p w14:paraId="4B02E652" w14:textId="77777777" w:rsidR="00B5618D" w:rsidRPr="008D016A" w:rsidRDefault="00B5618D" w:rsidP="00B5618D">
      <w:pPr>
        <w:pStyle w:val="NoSpacing"/>
        <w:rPr>
          <w:rFonts w:ascii="Tahoma" w:hAnsi="Tahoma" w:cs="Tahoma"/>
          <w:sz w:val="22"/>
          <w:szCs w:val="22"/>
          <w:lang w:eastAsia="en-GB"/>
        </w:rPr>
      </w:pPr>
      <w:r w:rsidRPr="008D016A">
        <w:rPr>
          <w:rFonts w:ascii="Tahoma" w:hAnsi="Tahoma" w:cs="Tahoma"/>
          <w:sz w:val="22"/>
          <w:szCs w:val="22"/>
          <w:lang w:eastAsia="en-GB"/>
        </w:rPr>
        <w:t>This policy sets out the process for employees who are adopting a child, including notification requirements and rights to time off work.   </w:t>
      </w:r>
    </w:p>
    <w:p w14:paraId="494AA5F0" w14:textId="77777777" w:rsidR="00B5618D" w:rsidRPr="008D016A" w:rsidRDefault="00B5618D" w:rsidP="00B5618D">
      <w:pPr>
        <w:pStyle w:val="NoSpacing"/>
        <w:rPr>
          <w:rFonts w:ascii="Tahoma" w:hAnsi="Tahoma" w:cs="Tahoma"/>
          <w:sz w:val="22"/>
          <w:szCs w:val="22"/>
          <w:lang w:eastAsia="en-GB"/>
        </w:rPr>
      </w:pPr>
      <w:r w:rsidRPr="008D016A">
        <w:rPr>
          <w:rFonts w:ascii="Tahoma" w:hAnsi="Tahoma" w:cs="Tahoma"/>
          <w:sz w:val="22"/>
          <w:szCs w:val="22"/>
          <w:lang w:eastAsia="en-GB"/>
        </w:rPr>
        <w:t> </w:t>
      </w:r>
    </w:p>
    <w:p w14:paraId="4FCCD356" w14:textId="77777777" w:rsidR="00B5618D" w:rsidRPr="008D016A" w:rsidRDefault="00B5618D" w:rsidP="00B5618D">
      <w:pPr>
        <w:pStyle w:val="NoSpacing"/>
        <w:rPr>
          <w:rFonts w:ascii="Tahoma" w:hAnsi="Tahoma" w:cs="Tahoma"/>
          <w:sz w:val="22"/>
          <w:szCs w:val="22"/>
          <w:lang w:eastAsia="en-GB"/>
        </w:rPr>
      </w:pPr>
      <w:r w:rsidRPr="008D016A">
        <w:rPr>
          <w:rFonts w:ascii="Tahoma" w:hAnsi="Tahoma" w:cs="Tahoma"/>
          <w:sz w:val="22"/>
          <w:szCs w:val="22"/>
          <w:lang w:eastAsia="en-GB"/>
        </w:rPr>
        <w:t>This policy only applies to employees. It does not apply to agency workers or self-employed contractors.  </w:t>
      </w:r>
    </w:p>
    <w:p w14:paraId="7FD45A56" w14:textId="77777777" w:rsidR="00B5618D" w:rsidRPr="008D016A" w:rsidRDefault="00B5618D" w:rsidP="00B5618D">
      <w:pPr>
        <w:pStyle w:val="NoSpacing"/>
        <w:rPr>
          <w:rFonts w:ascii="Tahoma" w:hAnsi="Tahoma" w:cs="Tahoma"/>
          <w:sz w:val="22"/>
          <w:szCs w:val="22"/>
          <w:lang w:eastAsia="en-GB"/>
        </w:rPr>
      </w:pPr>
      <w:r w:rsidRPr="008D016A">
        <w:rPr>
          <w:rFonts w:ascii="Tahoma" w:hAnsi="Tahoma" w:cs="Tahoma"/>
          <w:sz w:val="22"/>
          <w:szCs w:val="22"/>
          <w:lang w:eastAsia="en-GB"/>
        </w:rPr>
        <w:t> </w:t>
      </w:r>
    </w:p>
    <w:p w14:paraId="109A9C1E" w14:textId="77777777" w:rsidR="00B5618D" w:rsidRPr="008D016A" w:rsidRDefault="00B5618D" w:rsidP="00B5618D">
      <w:pPr>
        <w:pStyle w:val="NoSpacing"/>
        <w:rPr>
          <w:rFonts w:ascii="Tahoma" w:hAnsi="Tahoma" w:cs="Tahoma"/>
          <w:sz w:val="22"/>
          <w:szCs w:val="22"/>
          <w:lang w:eastAsia="en-GB"/>
        </w:rPr>
      </w:pPr>
      <w:r w:rsidRPr="008D016A">
        <w:rPr>
          <w:rFonts w:ascii="Tahoma" w:hAnsi="Tahoma" w:cs="Tahoma"/>
          <w:sz w:val="22"/>
          <w:szCs w:val="22"/>
          <w:lang w:eastAsia="en-GB"/>
        </w:rPr>
        <w:t>If you are matched for adoption with a child, you may be entitled to either adoption leave or paternity leave.  One parent cannot take both periods of leave, and it is up to you and your partner to decide who is the main adopter and so will take adoption leave. The main adopter’s partner may be entitled to take paternity leave. You may also wish to refer to our Paternity Leave policy. </w:t>
      </w:r>
    </w:p>
    <w:p w14:paraId="1663DC94" w14:textId="77777777" w:rsidR="00B5618D" w:rsidRPr="008D016A" w:rsidRDefault="00B5618D" w:rsidP="00B5618D">
      <w:pPr>
        <w:pStyle w:val="NoSpacing"/>
        <w:rPr>
          <w:rFonts w:ascii="Tahoma" w:hAnsi="Tahoma" w:cs="Tahoma"/>
          <w:sz w:val="22"/>
          <w:szCs w:val="22"/>
          <w:lang w:eastAsia="en-GB"/>
        </w:rPr>
      </w:pPr>
      <w:r w:rsidRPr="008D016A">
        <w:rPr>
          <w:rFonts w:ascii="Tahoma" w:hAnsi="Tahoma" w:cs="Tahoma"/>
          <w:sz w:val="22"/>
          <w:szCs w:val="22"/>
          <w:lang w:eastAsia="en-GB"/>
        </w:rPr>
        <w:t> </w:t>
      </w:r>
    </w:p>
    <w:p w14:paraId="1011DDA7" w14:textId="77777777" w:rsidR="00B5618D" w:rsidRPr="008D016A" w:rsidRDefault="00B5618D" w:rsidP="00B5618D">
      <w:pPr>
        <w:pStyle w:val="NoSpacing"/>
        <w:rPr>
          <w:rFonts w:ascii="Tahoma" w:hAnsi="Tahoma" w:cs="Tahoma"/>
          <w:sz w:val="22"/>
          <w:szCs w:val="22"/>
          <w:lang w:eastAsia="en-GB"/>
        </w:rPr>
      </w:pPr>
      <w:r w:rsidRPr="008D016A">
        <w:rPr>
          <w:rFonts w:ascii="Tahoma" w:hAnsi="Tahoma" w:cs="Tahoma"/>
          <w:sz w:val="22"/>
          <w:szCs w:val="22"/>
          <w:lang w:eastAsia="en-GB"/>
        </w:rPr>
        <w:t>Main adopters are entitled to a total of 52 weeks’ leave. We have set out below all of your rights and obligations should you be matched for adoption.  We would ask that you notify us as soon as possible of your situation so that we can ensure you are fully aware of all your entitlements and obligations.   </w:t>
      </w:r>
    </w:p>
    <w:p w14:paraId="433731C7" w14:textId="45BBD7DD" w:rsidR="008D016A" w:rsidRPr="008D016A" w:rsidRDefault="008D016A" w:rsidP="008D016A">
      <w:pPr>
        <w:pStyle w:val="NoSpacing"/>
        <w:rPr>
          <w:rFonts w:ascii="Tahoma" w:hAnsi="Tahoma" w:cs="Tahoma"/>
          <w:sz w:val="22"/>
          <w:szCs w:val="22"/>
          <w:lang w:eastAsia="en-GB"/>
        </w:rPr>
      </w:pPr>
    </w:p>
    <w:p w14:paraId="377D7B02"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Time off for adoption appointments </w:t>
      </w:r>
    </w:p>
    <w:p w14:paraId="63E4CA2D"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are entitled to time off to attend adoption appointments in the period between notification of a match and the date of placement. For single adopters or the main adopter in a joint adoption, you are entitled to paid time off to attend up to five appointments, with a maximum of six and a half hours per appointment. The adopter’s partner in a joint adoption will be entitled to unpaid time off to attend up to two appointments.  </w:t>
      </w:r>
    </w:p>
    <w:p w14:paraId="5B2D0101"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688C6957"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Where the time is paid, you will be paid at your normal hourly rate for this time. </w:t>
      </w:r>
    </w:p>
    <w:p w14:paraId="6DB2109C"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633420FD"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If the main adopter’s partner wishes to attend more than two adoption appointments, he/she should speak to his/her line manager who will consider the request at their discretion. </w:t>
      </w:r>
    </w:p>
    <w:p w14:paraId="61E26E89"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46B77BCD"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Notification requirements for adoption appointments </w:t>
      </w:r>
    </w:p>
    <w:p w14:paraId="08152EE2"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In order to take time off for adoption appointments, you will be required to provide confirmation of the following to your line manager: </w:t>
      </w:r>
    </w:p>
    <w:p w14:paraId="2FB44B8D"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32C3239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that you would like to take either time off and state whether this will be the paid or unpaid entitlement </w:t>
      </w:r>
    </w:p>
    <w:p w14:paraId="0338F049"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the date and time of the appointment </w:t>
      </w:r>
    </w:p>
    <w:p w14:paraId="3A66DC3D"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that the appointment has been arranged by or at the request of the adoption agency. </w:t>
      </w:r>
    </w:p>
    <w:p w14:paraId="2396DA11" w14:textId="03172E3F"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6D38862E"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Eligibility </w:t>
      </w:r>
    </w:p>
    <w:p w14:paraId="2C8081E8"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xml:space="preserve">You are entitled to adoption leave from the commencement of employment. Adoption leave is not available in circumstances where a child is not newly matched for adoption, for example when a step-parent is adopting a partner's child/children. You must have notified </w:t>
      </w:r>
      <w:r w:rsidRPr="008D016A">
        <w:rPr>
          <w:rFonts w:ascii="Tahoma" w:hAnsi="Tahoma" w:cs="Tahoma"/>
          <w:sz w:val="22"/>
          <w:szCs w:val="22"/>
          <w:lang w:eastAsia="en-GB"/>
        </w:rPr>
        <w:lastRenderedPageBreak/>
        <w:t>the adoption agency of agreement to the placement and of agreement to the date of the placement. </w:t>
      </w:r>
    </w:p>
    <w:p w14:paraId="59046A09"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1964C36C"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Only one period of leave is available irrespective of whether more than one child is placed for adoption as part of the same arrangement. However, if an additional child is adopted at a later date as a separate agreement then you could qualify again for a separate period of adoption leave. </w:t>
      </w:r>
    </w:p>
    <w:p w14:paraId="23EB1E0A" w14:textId="3DA7799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0DEC1B0F"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Ordinary and additional adoption leave </w:t>
      </w:r>
    </w:p>
    <w:p w14:paraId="35D6D57B"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Adoption leave is divided into two categories, 'ordinary' and 'additional'. Each is for 26 weeks, with additional leave following on from ordinary adoption leave, giving 52 weeks leave in total. If you are eligible for ordinary adoption leave you will also qualify automatically for additional adoption leave. </w:t>
      </w:r>
    </w:p>
    <w:p w14:paraId="673BBE6B" w14:textId="34348E5F"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7A04F226"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Commencement of adoption leave </w:t>
      </w:r>
    </w:p>
    <w:p w14:paraId="2ACA8F7F"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can choose to start your adoption leave on the date of the child's placement (whether this is earlier or later than was expected), or on a predetermined fixed date no earlier than 14 days before the expected date of placement and no later than the date of placement. Adoption leave can start on any day of the week. </w:t>
      </w:r>
    </w:p>
    <w:p w14:paraId="37EFBFFF"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03A570B5"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Notification requirements </w:t>
      </w:r>
    </w:p>
    <w:p w14:paraId="7CE185C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are required to give us notice, in writing, of your intention to take adoption leave within seven days of being notified by the adoption agency that you have been matched with a child, unless this is not reasonably practicable. The notice must specify: </w:t>
      </w:r>
    </w:p>
    <w:p w14:paraId="72D5FBB5"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1626357C"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w:t>
      </w:r>
      <w:r w:rsidRPr="008D016A">
        <w:rPr>
          <w:rFonts w:ascii="Tahoma" w:hAnsi="Tahoma" w:cs="Tahoma"/>
          <w:sz w:val="22"/>
          <w:szCs w:val="22"/>
          <w:lang w:eastAsia="en-GB"/>
        </w:rPr>
        <w:tab/>
        <w:t>the date the child is expected to be placed with you; and </w:t>
      </w:r>
    </w:p>
    <w:p w14:paraId="52DE8AB8"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w:t>
      </w:r>
      <w:r w:rsidRPr="008D016A">
        <w:rPr>
          <w:rFonts w:ascii="Tahoma" w:hAnsi="Tahoma" w:cs="Tahoma"/>
          <w:sz w:val="22"/>
          <w:szCs w:val="22"/>
          <w:lang w:eastAsia="en-GB"/>
        </w:rPr>
        <w:tab/>
        <w:t>the date you want the adoption leave to start. </w:t>
      </w:r>
    </w:p>
    <w:p w14:paraId="3E7CA948"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4F771356" w14:textId="06342E35"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should provide the "matching certificate" from the adoption agency. The certificate will include basic information on matching and expected placement dates.</w:t>
      </w:r>
      <w:r w:rsidR="009D5823">
        <w:rPr>
          <w:rFonts w:ascii="Tahoma" w:hAnsi="Tahoma" w:cs="Tahoma"/>
          <w:sz w:val="22"/>
          <w:szCs w:val="22"/>
          <w:lang w:eastAsia="en-GB"/>
        </w:rPr>
        <w:t xml:space="preserve"> </w:t>
      </w:r>
      <w:r w:rsidRPr="008D016A">
        <w:rPr>
          <w:rFonts w:ascii="Tahoma" w:hAnsi="Tahoma" w:cs="Tahoma"/>
          <w:sz w:val="22"/>
          <w:szCs w:val="22"/>
          <w:lang w:eastAsia="en-GB"/>
        </w:rPr>
        <w:t>You are able to change your mind about the date on which you want your adoption leave to start providing you inform us at least 28 days in advance, unless this is not reasonably practicable. </w:t>
      </w:r>
    </w:p>
    <w:p w14:paraId="262D9E77"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3F24F500"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We will write to you to notify you of the date on which you are expected to return to work if the full entitlement to adoption leave is taken, within 28 days of the date on which you notified us of your intention to take leave, or, if you have varied the date originally chosen to start adoption leave, within 28 days of the date on which adoption leave began. </w:t>
      </w:r>
    </w:p>
    <w:p w14:paraId="07D7DC91"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7F3558CD"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Returning to work </w:t>
      </w:r>
    </w:p>
    <w:p w14:paraId="3C9C9E2B"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If you are returning to work at the end of additional adoption leave, you should simply present yourself for work at the end of that period. </w:t>
      </w:r>
    </w:p>
    <w:p w14:paraId="5F6CAE7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676DD2B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xml:space="preserve">If you intend to return to work before the end of your additional adoption leave, you must give us at least eight weeks’ notice of the date on which you intend to return. If you do not </w:t>
      </w:r>
      <w:r w:rsidRPr="008D016A">
        <w:rPr>
          <w:rFonts w:ascii="Tahoma" w:hAnsi="Tahoma" w:cs="Tahoma"/>
          <w:sz w:val="22"/>
          <w:szCs w:val="22"/>
          <w:lang w:eastAsia="en-GB"/>
        </w:rPr>
        <w:lastRenderedPageBreak/>
        <w:t>give us eight weeks’ notice, we may postpone your return to a date ensuring that there has been eight weeks’ notice.   </w:t>
      </w:r>
    </w:p>
    <w:p w14:paraId="7B3974E4"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66465ACB"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Shortly before your return to work, we will be in touch with you to arrange an informal meeting with your line manager. The aim of this meeting is to discuss your return and to ensure it is as smooth a transition back to work as possible. </w:t>
      </w:r>
    </w:p>
    <w:p w14:paraId="3416034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4CB03697" w14:textId="4B57E1F5"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have the right to return:  </w:t>
      </w:r>
    </w:p>
    <w:p w14:paraId="1F2B212A"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w:t>
      </w:r>
      <w:r w:rsidRPr="008D016A">
        <w:rPr>
          <w:rFonts w:ascii="Tahoma" w:hAnsi="Tahoma" w:cs="Tahoma"/>
          <w:sz w:val="22"/>
          <w:szCs w:val="22"/>
          <w:lang w:eastAsia="en-GB"/>
        </w:rPr>
        <w:tab/>
        <w:t>with your seniority, pension rights and similar rights </w:t>
      </w:r>
    </w:p>
    <w:p w14:paraId="54A407B9"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w:t>
      </w:r>
      <w:r w:rsidRPr="008D016A">
        <w:rPr>
          <w:rFonts w:ascii="Tahoma" w:hAnsi="Tahoma" w:cs="Tahoma"/>
          <w:sz w:val="22"/>
          <w:szCs w:val="22"/>
          <w:lang w:eastAsia="en-GB"/>
        </w:rPr>
        <w:tab/>
        <w:t>on terms and conditions no less favourable than those which would have applied if you had not been absent. </w:t>
      </w:r>
    </w:p>
    <w:p w14:paraId="33C91847"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44B52DFD"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will not be subject to any detriment by the company because you took or sought to take adoption leave. </w:t>
      </w:r>
    </w:p>
    <w:p w14:paraId="75B226B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4E841239"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Keeping In Touch days </w:t>
      </w:r>
    </w:p>
    <w:p w14:paraId="3BBBE328"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can work for up to 10 days during your adoption leave period without losing statutory payments for that week, or ending your entitlement to leave. </w:t>
      </w:r>
    </w:p>
    <w:p w14:paraId="32065631"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3825556A"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For this purpose any work carried out on any day, even just an hour's work, is deemed to constitute "a day's work". Any days' work done under this provision will not have the effect of extending the total duration of the adoption leave period. </w:t>
      </w:r>
    </w:p>
    <w:p w14:paraId="0B4AA584"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49BC82E8"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will be paid at your normal rate of pay for a KIT day.  </w:t>
      </w:r>
    </w:p>
    <w:p w14:paraId="5FF6E2D5"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1D68FC71"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Adoption pay </w:t>
      </w:r>
    </w:p>
    <w:p w14:paraId="5FA94694"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Statutory adoption pay (SAP) is payable for up to 39 weeks, provided you have at least 26 weeks' continuous employment with us ending with the Qualifying Week (the week in which the adoption agency or local authority notified you of a match, or the 15th week before the EWC) and your average earnings are not less than the lower earnings limit set by the government each tax year.  </w:t>
      </w:r>
    </w:p>
    <w:p w14:paraId="7C057933"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790786C5"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If you qualify for SAP this will be paid for the first six weeks at 90% of your normal weekly earnings in the eight week period up to the date of notification of a match, with the remainder paid at the earnings related limit or the statutory rate, whichever is lower. SAP will be paid in the same way as your wages would be paid if you were not on leave.  If you do not qualify for such a payment, you may, dependent upon your circumstances, be eligible to receive allowances from the appropriate government departments.  </w:t>
      </w:r>
    </w:p>
    <w:p w14:paraId="30CA2D7A"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573F692D"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Enhanced Adoption Pay </w:t>
      </w:r>
    </w:p>
    <w:p w14:paraId="36B2C49B"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Dependent upon your length of service, you may be entitled to enhanced adoption pay as follows: </w:t>
      </w:r>
    </w:p>
    <w:p w14:paraId="032D3F4F"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8D016A" w:rsidRPr="009D5823" w14:paraId="0092736C" w14:textId="77777777" w:rsidTr="008D016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9E27ABC" w14:textId="77777777" w:rsidR="008D016A" w:rsidRPr="009D5823" w:rsidRDefault="008D016A" w:rsidP="008D016A">
            <w:pPr>
              <w:pStyle w:val="NoSpacing"/>
              <w:rPr>
                <w:rFonts w:ascii="Tahoma" w:hAnsi="Tahoma" w:cs="Tahoma"/>
                <w:b/>
                <w:bCs/>
                <w:sz w:val="22"/>
                <w:szCs w:val="22"/>
                <w:lang w:eastAsia="en-GB"/>
              </w:rPr>
            </w:pPr>
            <w:r w:rsidRPr="009D5823">
              <w:rPr>
                <w:rFonts w:ascii="Tahoma" w:hAnsi="Tahoma" w:cs="Tahoma"/>
                <w:b/>
                <w:bCs/>
                <w:sz w:val="22"/>
                <w:szCs w:val="22"/>
                <w:lang w:eastAsia="en-GB"/>
              </w:rPr>
              <w:t>Minimum service requirement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08B719E" w14:textId="77777777" w:rsidR="008D016A" w:rsidRPr="009D5823" w:rsidRDefault="008D016A" w:rsidP="008D016A">
            <w:pPr>
              <w:pStyle w:val="NoSpacing"/>
              <w:rPr>
                <w:rFonts w:ascii="Tahoma" w:hAnsi="Tahoma" w:cs="Tahoma"/>
                <w:b/>
                <w:bCs/>
                <w:sz w:val="22"/>
                <w:szCs w:val="22"/>
                <w:lang w:eastAsia="en-GB"/>
              </w:rPr>
            </w:pPr>
            <w:r w:rsidRPr="009D5823">
              <w:rPr>
                <w:rFonts w:ascii="Tahoma" w:hAnsi="Tahoma" w:cs="Tahoma"/>
                <w:b/>
                <w:bCs/>
                <w:sz w:val="22"/>
                <w:szCs w:val="22"/>
                <w:lang w:eastAsia="en-GB"/>
              </w:rPr>
              <w:t>EMP entitlement </w:t>
            </w:r>
          </w:p>
        </w:tc>
      </w:tr>
      <w:tr w:rsidR="008D016A" w:rsidRPr="008D016A" w14:paraId="4448B520" w14:textId="77777777" w:rsidTr="008D016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D62B27B"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lastRenderedPageBreak/>
              <w:t>1-3 years service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E65D929"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13 weeks full pay followed by 13 weeks half pay, then SAP for the remaining 13 weeks. </w:t>
            </w:r>
          </w:p>
        </w:tc>
      </w:tr>
      <w:tr w:rsidR="008D016A" w:rsidRPr="008D016A" w14:paraId="61B0D381" w14:textId="77777777" w:rsidTr="008D016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45969CD"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3 years or more service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53C9F1C"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18 weeks full pay followed by 21 weeks half pay </w:t>
            </w:r>
          </w:p>
        </w:tc>
      </w:tr>
    </w:tbl>
    <w:p w14:paraId="57AEF000"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6D3A1EAB"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Enhanced Adoption Pay is inclusive of SAP. </w:t>
      </w:r>
    </w:p>
    <w:p w14:paraId="69B76AD3"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3C89FF4A"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Shared parental leave and pay </w:t>
      </w:r>
    </w:p>
    <w:p w14:paraId="15137D2C"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may be entitled to opt in to shared parental leave, sharing up to 50 weeks of leave and up to 37 weeks of pay (subject to availability). If you think you would like to take shared parental leave instead of adoption leave, please ask us for more information. </w:t>
      </w:r>
    </w:p>
    <w:p w14:paraId="27B5B8CF"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017F9D0B" w14:textId="77777777" w:rsidR="008D016A" w:rsidRPr="00B5618D" w:rsidRDefault="008D016A" w:rsidP="008D016A">
      <w:pPr>
        <w:pStyle w:val="NoSpacing"/>
        <w:rPr>
          <w:rFonts w:ascii="Tahoma" w:hAnsi="Tahoma" w:cs="Tahoma"/>
          <w:b/>
          <w:bCs/>
          <w:color w:val="8246AF" w:themeColor="accent2"/>
          <w:sz w:val="28"/>
          <w:szCs w:val="28"/>
          <w:lang w:eastAsia="en-GB"/>
        </w:rPr>
      </w:pPr>
      <w:r w:rsidRPr="00B5618D">
        <w:rPr>
          <w:rFonts w:ascii="Tahoma" w:hAnsi="Tahoma" w:cs="Tahoma"/>
          <w:b/>
          <w:bCs/>
          <w:color w:val="8246AF" w:themeColor="accent2"/>
          <w:sz w:val="28"/>
          <w:szCs w:val="28"/>
          <w:lang w:eastAsia="en-GB"/>
        </w:rPr>
        <w:t>Surrogacy and adoption rights </w:t>
      </w:r>
    </w:p>
    <w:p w14:paraId="17B8592F"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If you are an intended parent in a surrogacy arrangement who intends to apply for, or has already applied for, a Parental Order you may be entitled to either adoption leave and pay or paternity leave and pay.  One parent cannot claim entitlement to both periods of leave and pay, and it is up to you to decide which you wish to claim (subject to eligibility).  </w:t>
      </w:r>
    </w:p>
    <w:p w14:paraId="16421DAB"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0178F3F1"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will be entitled to take unpaid time off to accompany the surrogate mother to up to two antenatal appointments of up to six and a half hours per appointment. </w:t>
      </w:r>
    </w:p>
    <w:p w14:paraId="183312F9"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7A6B8EF1"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are entitled to adoption leave from the start date of your employment. This will be for a total of 52 weeks, split in to two periods of “ordinary” and “additional” adoption leave of 26 weeks each. </w:t>
      </w:r>
    </w:p>
    <w:p w14:paraId="0B57B541"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3ED1424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are required to give us notice, in writing, of your entitlement to take adoption leave by the 15th week before the expected week of birth. You must also notify us of the actual date of birth as soon as is reasonably practicable after birth.  </w:t>
      </w:r>
    </w:p>
    <w:p w14:paraId="7CE85217"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77A23450"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should provide documentary evidence - a statutory declaration. This document will state that you have obtained, applied for or intend to apply for a Parental Order in respect of the surrogate child and, where not received, this is expected to be made.  </w:t>
      </w:r>
    </w:p>
    <w:p w14:paraId="24BDD9ED"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225E0C20" w14:textId="4D2BF4A2"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xml:space="preserve">If you have begun a period of adoption leave in respect of a child before approval of a Parental Order, and you are subsequently notified that the application is refused, your adoption leave period will end eight weeks after the week of that notification or the end of the adoption leave </w:t>
      </w:r>
      <w:r w:rsidR="009D5823" w:rsidRPr="008D016A">
        <w:rPr>
          <w:rFonts w:ascii="Tahoma" w:hAnsi="Tahoma" w:cs="Tahoma"/>
          <w:sz w:val="22"/>
          <w:szCs w:val="22"/>
          <w:lang w:eastAsia="en-GB"/>
        </w:rPr>
        <w:t>period if</w:t>
      </w:r>
      <w:r w:rsidRPr="008D016A">
        <w:rPr>
          <w:rFonts w:ascii="Tahoma" w:hAnsi="Tahoma" w:cs="Tahoma"/>
          <w:sz w:val="22"/>
          <w:szCs w:val="22"/>
          <w:lang w:eastAsia="en-GB"/>
        </w:rPr>
        <w:t xml:space="preserve"> that is earlier. </w:t>
      </w:r>
    </w:p>
    <w:p w14:paraId="0D03F5DB"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6BFB77F2" w14:textId="3E1B9B1E"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xml:space="preserve">Dependent upon your length of service, you may be entitled to Statutory Adoption Pay (SAP). If you qualify for SAP this will be paid for the first six weeks at 90% of your normal weekly earnings in the </w:t>
      </w:r>
      <w:r w:rsidR="009D5823" w:rsidRPr="008D016A">
        <w:rPr>
          <w:rFonts w:ascii="Tahoma" w:hAnsi="Tahoma" w:cs="Tahoma"/>
          <w:sz w:val="22"/>
          <w:szCs w:val="22"/>
          <w:lang w:eastAsia="en-GB"/>
        </w:rPr>
        <w:t>eight-week</w:t>
      </w:r>
      <w:r w:rsidRPr="008D016A">
        <w:rPr>
          <w:rFonts w:ascii="Tahoma" w:hAnsi="Tahoma" w:cs="Tahoma"/>
          <w:sz w:val="22"/>
          <w:szCs w:val="22"/>
          <w:lang w:eastAsia="en-GB"/>
        </w:rPr>
        <w:t xml:space="preserve"> period leading up to the end of the 15th week before the baby is due to be born, with the remainder paid at the earnings related limit or the statutory rate, whichever is lower. SAP will be paid in the same way as your wages would be paid if you were not on leave.  If you do not qualify for such a payment, you may, dependent upon </w:t>
      </w:r>
      <w:r w:rsidRPr="008D016A">
        <w:rPr>
          <w:rFonts w:ascii="Tahoma" w:hAnsi="Tahoma" w:cs="Tahoma"/>
          <w:sz w:val="22"/>
          <w:szCs w:val="22"/>
          <w:lang w:eastAsia="en-GB"/>
        </w:rPr>
        <w:lastRenderedPageBreak/>
        <w:t>your circumstances, be eligible to receive allowances from the appropriate government departments.  </w:t>
      </w:r>
    </w:p>
    <w:p w14:paraId="29357142"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0246ABA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Dual approved prospective adopters and adoption leave </w:t>
      </w:r>
    </w:p>
    <w:p w14:paraId="6C33BB65"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If you are a dual approved prospective adopter, a local authority foster parent who has a child placed with you with an expectation to adopt that child in accordance with section 22C of the Children Act 1989, you may be entitled to either adoption leave and pay or paternity leave and pay.  One parent cannot claim entitlement to both periods of leave and pay, and it is up to you to decide which you wish to claim (subject to eligibility). </w:t>
      </w:r>
    </w:p>
    <w:p w14:paraId="17A9057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4A433C5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are entitled to adoption leave from the start date of your employment. This will be for a total of 52 weeks, split in to two periods of “ordinary” and “additional” adoption leave of 26 weeks each. </w:t>
      </w:r>
    </w:p>
    <w:p w14:paraId="106E7920"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792977D8"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Only one period of leave is available irrespective of whether you go on to adopt the same child or children placed with you under section 22C. However, if an additional child is placed with you under section 22C at a later date as a separate agreement then you could qualify again for a separate period of adoption leave. </w:t>
      </w:r>
    </w:p>
    <w:p w14:paraId="46E794A7"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3D3E95D2"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can choose to start your adoption leave on the date of the child's placement (whether this is earlier or later than was expected), or on a predetermined fixed date up to two weeks before the placement of the child and no later than the date of placement. Adoption leave can start on any day of the week. </w:t>
      </w:r>
    </w:p>
    <w:p w14:paraId="25067A40"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048C9E61"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You are required to give us notice, in writing, of your intention to take adoption leave within seven days of being notified of the child’s placement by the local authority in accordance with section 22C, unless this is not reasonably practicable. The notice must specify: </w:t>
      </w:r>
    </w:p>
    <w:p w14:paraId="21A49A66"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42C40682"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w:t>
      </w:r>
      <w:r w:rsidRPr="008D016A">
        <w:rPr>
          <w:rFonts w:ascii="Tahoma" w:hAnsi="Tahoma" w:cs="Tahoma"/>
          <w:sz w:val="22"/>
          <w:szCs w:val="22"/>
          <w:lang w:eastAsia="en-GB"/>
        </w:rPr>
        <w:tab/>
        <w:t>the date the child is expected to be placed with you; and </w:t>
      </w:r>
    </w:p>
    <w:p w14:paraId="753A7FB1"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w:t>
      </w:r>
      <w:r w:rsidRPr="008D016A">
        <w:rPr>
          <w:rFonts w:ascii="Tahoma" w:hAnsi="Tahoma" w:cs="Tahoma"/>
          <w:sz w:val="22"/>
          <w:szCs w:val="22"/>
          <w:lang w:eastAsia="en-GB"/>
        </w:rPr>
        <w:tab/>
        <w:t>the date you want the adoption leave to start. </w:t>
      </w:r>
    </w:p>
    <w:p w14:paraId="60419AAA"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4FD76537"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If you have begun a period of adoption leave in respect of a child placed with you under section 22C, and this placement does not proceed to a formal adoption, your adoption leave period will end eight weeks after the child is removed or the end of the adoption leave period, if that is earlier. </w:t>
      </w:r>
    </w:p>
    <w:p w14:paraId="1552D9AE"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 </w:t>
      </w:r>
    </w:p>
    <w:p w14:paraId="2675B4DD" w14:textId="77777777" w:rsidR="008D016A" w:rsidRPr="008D016A" w:rsidRDefault="008D016A" w:rsidP="008D016A">
      <w:pPr>
        <w:pStyle w:val="NoSpacing"/>
        <w:rPr>
          <w:rFonts w:ascii="Tahoma" w:hAnsi="Tahoma" w:cs="Tahoma"/>
          <w:sz w:val="22"/>
          <w:szCs w:val="22"/>
          <w:lang w:eastAsia="en-GB"/>
        </w:rPr>
      </w:pPr>
      <w:r w:rsidRPr="008D016A">
        <w:rPr>
          <w:rFonts w:ascii="Tahoma" w:hAnsi="Tahoma" w:cs="Tahoma"/>
          <w:sz w:val="22"/>
          <w:szCs w:val="22"/>
          <w:lang w:eastAsia="en-GB"/>
        </w:rPr>
        <w:t>Dependent upon your length of service, you may be entitled to Statutory Adoption Pay (SAP). If you qualify for SAP this will be paid for the first six weeks at 90% of your normal weekly earnings in the eight week period leading up to the date of notification, with the remainder paid at the earnings related limit or the statutory rate, whichever is lower. SAP will be paid in the same way as your wages would be paid if you were not on leave.  If you do not qualify for such a payment, you may, dependent upon your circumstances, be eligible to receive allowances from the appropriate government departments.   </w:t>
      </w:r>
    </w:p>
    <w:p w14:paraId="0CA85529" w14:textId="77777777" w:rsidR="008D016A" w:rsidRDefault="008D016A" w:rsidP="008D016A">
      <w:pPr>
        <w:textAlignment w:val="baseline"/>
        <w:rPr>
          <w:rFonts w:ascii="Tahoma" w:hAnsi="Tahoma" w:cs="Tahoma"/>
          <w:color w:val="000000"/>
          <w:sz w:val="20"/>
          <w:szCs w:val="20"/>
          <w:lang w:eastAsia="en-GB"/>
        </w:rPr>
      </w:pPr>
      <w:r w:rsidRPr="008D016A">
        <w:rPr>
          <w:rFonts w:ascii="Tahoma" w:hAnsi="Tahoma" w:cs="Tahoma"/>
          <w:color w:val="000000"/>
          <w:sz w:val="20"/>
          <w:szCs w:val="20"/>
          <w:lang w:eastAsia="en-GB"/>
        </w:rPr>
        <w:t> </w:t>
      </w:r>
    </w:p>
    <w:p w14:paraId="41ED7B9D" w14:textId="77777777" w:rsidR="008D016A" w:rsidRPr="00557128" w:rsidRDefault="008D016A" w:rsidP="008D016A">
      <w:pPr>
        <w:suppressAutoHyphens/>
        <w:autoSpaceDN w:val="0"/>
        <w:textAlignment w:val="baseline"/>
        <w:rPr>
          <w:rFonts w:ascii="Tahoma" w:hAnsi="Tahoma" w:cs="Tahoma"/>
          <w:b/>
          <w:bCs/>
          <w:color w:val="8246AF" w:themeColor="accent2"/>
          <w:sz w:val="28"/>
          <w:szCs w:val="28"/>
          <w:lang w:val="en-US"/>
        </w:rPr>
      </w:pPr>
      <w:r w:rsidRPr="00557128">
        <w:rPr>
          <w:rFonts w:ascii="Tahoma" w:hAnsi="Tahoma" w:cs="Tahoma"/>
          <w:b/>
          <w:bCs/>
          <w:color w:val="8246AF" w:themeColor="accent2"/>
          <w:sz w:val="28"/>
          <w:szCs w:val="28"/>
          <w:lang w:val="en-US"/>
        </w:rPr>
        <w:t>Further Guidance</w:t>
      </w:r>
    </w:p>
    <w:p w14:paraId="65A339CE" w14:textId="53A41852" w:rsidR="008D016A" w:rsidRPr="008D016A" w:rsidRDefault="00477C60" w:rsidP="008D016A">
      <w:pPr>
        <w:textAlignment w:val="baseline"/>
        <w:rPr>
          <w:rFonts w:ascii="Tahoma" w:hAnsi="Tahoma" w:cs="Tahoma"/>
          <w:b/>
          <w:bCs/>
          <w:sz w:val="22"/>
          <w:szCs w:val="22"/>
          <w:lang w:eastAsia="en-GB"/>
        </w:rPr>
      </w:pPr>
      <w:r w:rsidRPr="00477C60">
        <w:rPr>
          <w:rFonts w:ascii="Tahoma" w:hAnsi="Tahoma" w:cs="Tahoma"/>
          <w:b/>
          <w:bCs/>
          <w:sz w:val="22"/>
          <w:szCs w:val="22"/>
          <w:lang w:eastAsia="en-GB"/>
        </w:rPr>
        <w:lastRenderedPageBreak/>
        <w:t>www.acas.org.uk/leave-and-pay-when-you-have-a-child-through-surrogacy/adoption-leave-and-pay</w:t>
      </w:r>
    </w:p>
    <w:sectPr w:rsidR="008D016A" w:rsidRPr="008D016A"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7180" w14:textId="77777777" w:rsidR="00B72AB5" w:rsidRDefault="00B72AB5" w:rsidP="00FE181C">
      <w:r>
        <w:separator/>
      </w:r>
    </w:p>
  </w:endnote>
  <w:endnote w:type="continuationSeparator" w:id="0">
    <w:p w14:paraId="0279805D" w14:textId="77777777" w:rsidR="00B72AB5" w:rsidRDefault="00B72AB5" w:rsidP="00FE181C">
      <w:r>
        <w:continuationSeparator/>
      </w:r>
    </w:p>
  </w:endnote>
  <w:endnote w:type="continuationNotice" w:id="1">
    <w:p w14:paraId="0C9F35BC" w14:textId="77777777" w:rsidR="00B72AB5" w:rsidRDefault="00B72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A97862F"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B5618D">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252BFED"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B5618D">
              <w:rPr>
                <w:rFonts w:ascii="Tahoma" w:hAnsi="Tahoma" w:cs="Tahoma"/>
                <w:sz w:val="18"/>
                <w:szCs w:val="18"/>
              </w:rPr>
              <w:t>Ma</w:t>
            </w:r>
            <w:r w:rsidR="00C62F28">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E04374B"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6D96" w14:textId="77777777" w:rsidR="00B72AB5" w:rsidRDefault="00B72AB5" w:rsidP="00FE181C">
      <w:r>
        <w:separator/>
      </w:r>
    </w:p>
  </w:footnote>
  <w:footnote w:type="continuationSeparator" w:id="0">
    <w:p w14:paraId="7653F965" w14:textId="77777777" w:rsidR="00B72AB5" w:rsidRDefault="00B72AB5" w:rsidP="00FE181C">
      <w:r>
        <w:continuationSeparator/>
      </w:r>
    </w:p>
  </w:footnote>
  <w:footnote w:type="continuationNotice" w:id="1">
    <w:p w14:paraId="4E230A5A" w14:textId="77777777" w:rsidR="00B72AB5" w:rsidRDefault="00B72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0ADB0C4F"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77C60">
      <w:rPr>
        <w:rFonts w:ascii="Tahoma" w:hAnsi="Tahoma" w:cs="Tahoma"/>
        <w:b/>
        <w:color w:val="48ACC6"/>
        <w:sz w:val="48"/>
        <w:szCs w:val="48"/>
      </w:rPr>
      <w:t>Adoption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73A"/>
    <w:multiLevelType w:val="hybridMultilevel"/>
    <w:tmpl w:val="6052BB6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21789"/>
    <w:multiLevelType w:val="hybridMultilevel"/>
    <w:tmpl w:val="16BA569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61F63"/>
    <w:multiLevelType w:val="hybridMultilevel"/>
    <w:tmpl w:val="B17EBE2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C62373"/>
    <w:multiLevelType w:val="hybridMultilevel"/>
    <w:tmpl w:val="642EB7C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77ECD"/>
    <w:multiLevelType w:val="hybridMultilevel"/>
    <w:tmpl w:val="90F470B0"/>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666B6"/>
    <w:multiLevelType w:val="hybridMultilevel"/>
    <w:tmpl w:val="61102622"/>
    <w:lvl w:ilvl="0" w:tplc="46E8C224">
      <w:start w:val="1"/>
      <w:numFmt w:val="decimal"/>
      <w:lvlText w:val="%1."/>
      <w:lvlJc w:val="left"/>
      <w:pPr>
        <w:ind w:left="720" w:hanging="360"/>
      </w:pPr>
    </w:lvl>
    <w:lvl w:ilvl="1" w:tplc="815AED54">
      <w:start w:val="1"/>
      <w:numFmt w:val="lowerLetter"/>
      <w:lvlText w:val="%2."/>
      <w:lvlJc w:val="left"/>
      <w:pPr>
        <w:ind w:left="1440" w:hanging="360"/>
      </w:pPr>
    </w:lvl>
    <w:lvl w:ilvl="2" w:tplc="32880F80">
      <w:start w:val="1"/>
      <w:numFmt w:val="lowerRoman"/>
      <w:lvlText w:val="%3."/>
      <w:lvlJc w:val="right"/>
      <w:pPr>
        <w:ind w:left="2160" w:hanging="180"/>
      </w:pPr>
    </w:lvl>
    <w:lvl w:ilvl="3" w:tplc="15B4D882">
      <w:start w:val="1"/>
      <w:numFmt w:val="decimal"/>
      <w:lvlText w:val="%4."/>
      <w:lvlJc w:val="left"/>
      <w:pPr>
        <w:ind w:left="2880" w:hanging="360"/>
      </w:pPr>
    </w:lvl>
    <w:lvl w:ilvl="4" w:tplc="A5A8AFCA">
      <w:start w:val="1"/>
      <w:numFmt w:val="lowerLetter"/>
      <w:lvlText w:val="%5."/>
      <w:lvlJc w:val="left"/>
      <w:pPr>
        <w:ind w:left="3600" w:hanging="360"/>
      </w:pPr>
    </w:lvl>
    <w:lvl w:ilvl="5" w:tplc="56543A26">
      <w:start w:val="1"/>
      <w:numFmt w:val="lowerRoman"/>
      <w:lvlText w:val="%6."/>
      <w:lvlJc w:val="right"/>
      <w:pPr>
        <w:ind w:left="4320" w:hanging="180"/>
      </w:pPr>
    </w:lvl>
    <w:lvl w:ilvl="6" w:tplc="4026675C">
      <w:start w:val="1"/>
      <w:numFmt w:val="decimal"/>
      <w:lvlText w:val="%7."/>
      <w:lvlJc w:val="left"/>
      <w:pPr>
        <w:ind w:left="5040" w:hanging="360"/>
      </w:pPr>
    </w:lvl>
    <w:lvl w:ilvl="7" w:tplc="C1B4C896">
      <w:start w:val="1"/>
      <w:numFmt w:val="lowerLetter"/>
      <w:lvlText w:val="%8."/>
      <w:lvlJc w:val="left"/>
      <w:pPr>
        <w:ind w:left="5760" w:hanging="360"/>
      </w:pPr>
    </w:lvl>
    <w:lvl w:ilvl="8" w:tplc="D09C9644">
      <w:start w:val="1"/>
      <w:numFmt w:val="lowerRoman"/>
      <w:lvlText w:val="%9."/>
      <w:lvlJc w:val="right"/>
      <w:pPr>
        <w:ind w:left="6480" w:hanging="180"/>
      </w:pPr>
    </w:lvl>
  </w:abstractNum>
  <w:abstractNum w:abstractNumId="7" w15:restartNumberingAfterBreak="0">
    <w:nsid w:val="14E53A4A"/>
    <w:multiLevelType w:val="hybridMultilevel"/>
    <w:tmpl w:val="D7FA0EF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825727"/>
    <w:multiLevelType w:val="hybridMultilevel"/>
    <w:tmpl w:val="B4327D48"/>
    <w:lvl w:ilvl="0" w:tplc="92263AAC">
      <w:start w:val="1"/>
      <w:numFmt w:val="decimal"/>
      <w:lvlText w:val="%1."/>
      <w:lvlJc w:val="left"/>
      <w:pPr>
        <w:ind w:left="720" w:hanging="360"/>
      </w:pPr>
    </w:lvl>
    <w:lvl w:ilvl="1" w:tplc="3DE02A4A">
      <w:start w:val="1"/>
      <w:numFmt w:val="decimal"/>
      <w:lvlText w:val="%2."/>
      <w:lvlJc w:val="left"/>
      <w:pPr>
        <w:ind w:left="1440" w:hanging="360"/>
      </w:pPr>
    </w:lvl>
    <w:lvl w:ilvl="2" w:tplc="E4564996">
      <w:start w:val="1"/>
      <w:numFmt w:val="lowerRoman"/>
      <w:lvlText w:val="%3."/>
      <w:lvlJc w:val="right"/>
      <w:pPr>
        <w:ind w:left="2160" w:hanging="180"/>
      </w:pPr>
    </w:lvl>
    <w:lvl w:ilvl="3" w:tplc="854C1A2E">
      <w:start w:val="1"/>
      <w:numFmt w:val="decimal"/>
      <w:lvlText w:val="%4."/>
      <w:lvlJc w:val="left"/>
      <w:pPr>
        <w:ind w:left="2880" w:hanging="360"/>
      </w:pPr>
    </w:lvl>
    <w:lvl w:ilvl="4" w:tplc="AEA0A5DE">
      <w:start w:val="1"/>
      <w:numFmt w:val="lowerLetter"/>
      <w:lvlText w:val="%5."/>
      <w:lvlJc w:val="left"/>
      <w:pPr>
        <w:ind w:left="3600" w:hanging="360"/>
      </w:pPr>
    </w:lvl>
    <w:lvl w:ilvl="5" w:tplc="D1460022">
      <w:start w:val="1"/>
      <w:numFmt w:val="lowerRoman"/>
      <w:lvlText w:val="%6."/>
      <w:lvlJc w:val="right"/>
      <w:pPr>
        <w:ind w:left="4320" w:hanging="180"/>
      </w:pPr>
    </w:lvl>
    <w:lvl w:ilvl="6" w:tplc="5A32B098">
      <w:start w:val="1"/>
      <w:numFmt w:val="decimal"/>
      <w:lvlText w:val="%7."/>
      <w:lvlJc w:val="left"/>
      <w:pPr>
        <w:ind w:left="5040" w:hanging="360"/>
      </w:pPr>
    </w:lvl>
    <w:lvl w:ilvl="7" w:tplc="61E89B08">
      <w:start w:val="1"/>
      <w:numFmt w:val="lowerLetter"/>
      <w:lvlText w:val="%8."/>
      <w:lvlJc w:val="left"/>
      <w:pPr>
        <w:ind w:left="5760" w:hanging="360"/>
      </w:pPr>
    </w:lvl>
    <w:lvl w:ilvl="8" w:tplc="0BDC7C22">
      <w:start w:val="1"/>
      <w:numFmt w:val="lowerRoman"/>
      <w:lvlText w:val="%9."/>
      <w:lvlJc w:val="right"/>
      <w:pPr>
        <w:ind w:left="6480" w:hanging="180"/>
      </w:pPr>
    </w:lvl>
  </w:abstractNum>
  <w:abstractNum w:abstractNumId="9" w15:restartNumberingAfterBreak="0">
    <w:nsid w:val="174561B7"/>
    <w:multiLevelType w:val="hybridMultilevel"/>
    <w:tmpl w:val="4EC09256"/>
    <w:lvl w:ilvl="0" w:tplc="56161E2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04D04"/>
    <w:multiLevelType w:val="hybridMultilevel"/>
    <w:tmpl w:val="9BCE99BE"/>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9466F5"/>
    <w:multiLevelType w:val="multilevel"/>
    <w:tmpl w:val="443C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FE5308"/>
    <w:multiLevelType w:val="hybridMultilevel"/>
    <w:tmpl w:val="9D984D7C"/>
    <w:lvl w:ilvl="0" w:tplc="F3C67B82">
      <w:start w:val="1"/>
      <w:numFmt w:val="decimal"/>
      <w:lvlText w:val="%1."/>
      <w:lvlJc w:val="left"/>
      <w:pPr>
        <w:ind w:left="720" w:hanging="360"/>
      </w:pPr>
    </w:lvl>
    <w:lvl w:ilvl="1" w:tplc="A0C411CC">
      <w:start w:val="1"/>
      <w:numFmt w:val="lowerLetter"/>
      <w:lvlText w:val="%2."/>
      <w:lvlJc w:val="left"/>
      <w:pPr>
        <w:ind w:left="1440" w:hanging="360"/>
      </w:pPr>
    </w:lvl>
    <w:lvl w:ilvl="2" w:tplc="43AC99B8">
      <w:start w:val="1"/>
      <w:numFmt w:val="lowerRoman"/>
      <w:lvlText w:val="%3."/>
      <w:lvlJc w:val="right"/>
      <w:pPr>
        <w:ind w:left="2160" w:hanging="180"/>
      </w:pPr>
    </w:lvl>
    <w:lvl w:ilvl="3" w:tplc="B36A83BC">
      <w:start w:val="1"/>
      <w:numFmt w:val="decimal"/>
      <w:lvlText w:val="%4."/>
      <w:lvlJc w:val="left"/>
      <w:pPr>
        <w:ind w:left="2880" w:hanging="360"/>
      </w:pPr>
    </w:lvl>
    <w:lvl w:ilvl="4" w:tplc="43F0E0BA">
      <w:start w:val="1"/>
      <w:numFmt w:val="lowerLetter"/>
      <w:lvlText w:val="%5."/>
      <w:lvlJc w:val="left"/>
      <w:pPr>
        <w:ind w:left="3600" w:hanging="360"/>
      </w:pPr>
    </w:lvl>
    <w:lvl w:ilvl="5" w:tplc="ED80E286">
      <w:start w:val="1"/>
      <w:numFmt w:val="lowerRoman"/>
      <w:lvlText w:val="%6."/>
      <w:lvlJc w:val="right"/>
      <w:pPr>
        <w:ind w:left="4320" w:hanging="180"/>
      </w:pPr>
    </w:lvl>
    <w:lvl w:ilvl="6" w:tplc="D9E4AE76">
      <w:start w:val="1"/>
      <w:numFmt w:val="decimal"/>
      <w:lvlText w:val="%7."/>
      <w:lvlJc w:val="left"/>
      <w:pPr>
        <w:ind w:left="5040" w:hanging="360"/>
      </w:pPr>
    </w:lvl>
    <w:lvl w:ilvl="7" w:tplc="531E1144">
      <w:start w:val="1"/>
      <w:numFmt w:val="lowerLetter"/>
      <w:lvlText w:val="%8."/>
      <w:lvlJc w:val="left"/>
      <w:pPr>
        <w:ind w:left="5760" w:hanging="360"/>
      </w:pPr>
    </w:lvl>
    <w:lvl w:ilvl="8" w:tplc="A216D556">
      <w:start w:val="1"/>
      <w:numFmt w:val="lowerRoman"/>
      <w:lvlText w:val="%9."/>
      <w:lvlJc w:val="right"/>
      <w:pPr>
        <w:ind w:left="6480" w:hanging="180"/>
      </w:pPr>
    </w:lvl>
  </w:abstractNum>
  <w:abstractNum w:abstractNumId="13" w15:restartNumberingAfterBreak="0">
    <w:nsid w:val="1E254A72"/>
    <w:multiLevelType w:val="hybridMultilevel"/>
    <w:tmpl w:val="1CD45D96"/>
    <w:lvl w:ilvl="0" w:tplc="AFC6D546">
      <w:start w:val="1"/>
      <w:numFmt w:val="decimal"/>
      <w:lvlText w:val="%1."/>
      <w:lvlJc w:val="left"/>
      <w:pPr>
        <w:ind w:left="720" w:hanging="360"/>
      </w:pPr>
    </w:lvl>
    <w:lvl w:ilvl="1" w:tplc="9E409196">
      <w:start w:val="1"/>
      <w:numFmt w:val="lowerLetter"/>
      <w:lvlText w:val="%2."/>
      <w:lvlJc w:val="left"/>
      <w:pPr>
        <w:ind w:left="1440" w:hanging="360"/>
      </w:pPr>
    </w:lvl>
    <w:lvl w:ilvl="2" w:tplc="D264CB70">
      <w:start w:val="1"/>
      <w:numFmt w:val="lowerRoman"/>
      <w:lvlText w:val="%3."/>
      <w:lvlJc w:val="right"/>
      <w:pPr>
        <w:ind w:left="2160" w:hanging="180"/>
      </w:pPr>
    </w:lvl>
    <w:lvl w:ilvl="3" w:tplc="FD7E95A2">
      <w:start w:val="1"/>
      <w:numFmt w:val="decimal"/>
      <w:lvlText w:val="%4."/>
      <w:lvlJc w:val="left"/>
      <w:pPr>
        <w:ind w:left="2880" w:hanging="360"/>
      </w:pPr>
    </w:lvl>
    <w:lvl w:ilvl="4" w:tplc="E12005B4">
      <w:start w:val="1"/>
      <w:numFmt w:val="lowerLetter"/>
      <w:lvlText w:val="%5."/>
      <w:lvlJc w:val="left"/>
      <w:pPr>
        <w:ind w:left="3600" w:hanging="360"/>
      </w:pPr>
    </w:lvl>
    <w:lvl w:ilvl="5" w:tplc="462ED5C6">
      <w:start w:val="1"/>
      <w:numFmt w:val="lowerRoman"/>
      <w:lvlText w:val="%6."/>
      <w:lvlJc w:val="right"/>
      <w:pPr>
        <w:ind w:left="4320" w:hanging="180"/>
      </w:pPr>
    </w:lvl>
    <w:lvl w:ilvl="6" w:tplc="B65A4050">
      <w:start w:val="1"/>
      <w:numFmt w:val="decimal"/>
      <w:lvlText w:val="%7."/>
      <w:lvlJc w:val="left"/>
      <w:pPr>
        <w:ind w:left="5040" w:hanging="360"/>
      </w:pPr>
    </w:lvl>
    <w:lvl w:ilvl="7" w:tplc="9E4E88AC">
      <w:start w:val="1"/>
      <w:numFmt w:val="lowerLetter"/>
      <w:lvlText w:val="%8."/>
      <w:lvlJc w:val="left"/>
      <w:pPr>
        <w:ind w:left="5760" w:hanging="360"/>
      </w:pPr>
    </w:lvl>
    <w:lvl w:ilvl="8" w:tplc="AC70E03E">
      <w:start w:val="1"/>
      <w:numFmt w:val="lowerRoman"/>
      <w:lvlText w:val="%9."/>
      <w:lvlJc w:val="right"/>
      <w:pPr>
        <w:ind w:left="6480" w:hanging="180"/>
      </w:pPr>
    </w:lvl>
  </w:abstractNum>
  <w:abstractNum w:abstractNumId="14" w15:restartNumberingAfterBreak="0">
    <w:nsid w:val="1ECA5294"/>
    <w:multiLevelType w:val="hybridMultilevel"/>
    <w:tmpl w:val="6918185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79061"/>
    <w:multiLevelType w:val="hybridMultilevel"/>
    <w:tmpl w:val="471438D2"/>
    <w:lvl w:ilvl="0" w:tplc="28C8D720">
      <w:start w:val="1"/>
      <w:numFmt w:val="decimal"/>
      <w:lvlText w:val="%1."/>
      <w:lvlJc w:val="left"/>
      <w:pPr>
        <w:ind w:left="720" w:hanging="360"/>
      </w:pPr>
    </w:lvl>
    <w:lvl w:ilvl="1" w:tplc="A710998E">
      <w:start w:val="1"/>
      <w:numFmt w:val="lowerLetter"/>
      <w:lvlText w:val="%2."/>
      <w:lvlJc w:val="left"/>
      <w:pPr>
        <w:ind w:left="1440" w:hanging="360"/>
      </w:pPr>
    </w:lvl>
    <w:lvl w:ilvl="2" w:tplc="639E379E">
      <w:start w:val="1"/>
      <w:numFmt w:val="lowerRoman"/>
      <w:lvlText w:val="%3."/>
      <w:lvlJc w:val="right"/>
      <w:pPr>
        <w:ind w:left="2160" w:hanging="180"/>
      </w:pPr>
    </w:lvl>
    <w:lvl w:ilvl="3" w:tplc="09485960">
      <w:start w:val="1"/>
      <w:numFmt w:val="decimal"/>
      <w:lvlText w:val="%4."/>
      <w:lvlJc w:val="left"/>
      <w:pPr>
        <w:ind w:left="2880" w:hanging="360"/>
      </w:pPr>
    </w:lvl>
    <w:lvl w:ilvl="4" w:tplc="39889752">
      <w:start w:val="1"/>
      <w:numFmt w:val="lowerLetter"/>
      <w:lvlText w:val="%5."/>
      <w:lvlJc w:val="left"/>
      <w:pPr>
        <w:ind w:left="3600" w:hanging="360"/>
      </w:pPr>
    </w:lvl>
    <w:lvl w:ilvl="5" w:tplc="A4166956">
      <w:start w:val="1"/>
      <w:numFmt w:val="lowerRoman"/>
      <w:lvlText w:val="%6."/>
      <w:lvlJc w:val="right"/>
      <w:pPr>
        <w:ind w:left="4320" w:hanging="180"/>
      </w:pPr>
    </w:lvl>
    <w:lvl w:ilvl="6" w:tplc="790AE90C">
      <w:start w:val="1"/>
      <w:numFmt w:val="decimal"/>
      <w:lvlText w:val="%7."/>
      <w:lvlJc w:val="left"/>
      <w:pPr>
        <w:ind w:left="5040" w:hanging="360"/>
      </w:pPr>
    </w:lvl>
    <w:lvl w:ilvl="7" w:tplc="156AD482">
      <w:start w:val="1"/>
      <w:numFmt w:val="lowerLetter"/>
      <w:lvlText w:val="%8."/>
      <w:lvlJc w:val="left"/>
      <w:pPr>
        <w:ind w:left="5760" w:hanging="360"/>
      </w:pPr>
    </w:lvl>
    <w:lvl w:ilvl="8" w:tplc="39A25AF8">
      <w:start w:val="1"/>
      <w:numFmt w:val="lowerRoman"/>
      <w:lvlText w:val="%9."/>
      <w:lvlJc w:val="right"/>
      <w:pPr>
        <w:ind w:left="6480" w:hanging="180"/>
      </w:pPr>
    </w:lvl>
  </w:abstractNum>
  <w:abstractNum w:abstractNumId="16" w15:restartNumberingAfterBreak="0">
    <w:nsid w:val="25782F04"/>
    <w:multiLevelType w:val="hybridMultilevel"/>
    <w:tmpl w:val="E03E3EE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81854F6"/>
    <w:multiLevelType w:val="hybridMultilevel"/>
    <w:tmpl w:val="57D2A22C"/>
    <w:lvl w:ilvl="0" w:tplc="BBB0EC2C">
      <w:numFmt w:val="bullet"/>
      <w:lvlText w:val="•"/>
      <w:lvlJc w:val="left"/>
      <w:pPr>
        <w:ind w:left="720" w:hanging="72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FA3385"/>
    <w:multiLevelType w:val="hybridMultilevel"/>
    <w:tmpl w:val="40742608"/>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142EAA"/>
    <w:multiLevelType w:val="hybridMultilevel"/>
    <w:tmpl w:val="CA3621A0"/>
    <w:lvl w:ilvl="0" w:tplc="A0EE320E">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665716"/>
    <w:multiLevelType w:val="hybridMultilevel"/>
    <w:tmpl w:val="5ABE96E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E44E87"/>
    <w:multiLevelType w:val="hybridMultilevel"/>
    <w:tmpl w:val="C97E86C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460731"/>
    <w:multiLevelType w:val="hybridMultilevel"/>
    <w:tmpl w:val="319EF61E"/>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BA0548A"/>
    <w:multiLevelType w:val="hybridMultilevel"/>
    <w:tmpl w:val="087CF76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DC776EF"/>
    <w:multiLevelType w:val="hybridMultilevel"/>
    <w:tmpl w:val="FB4AD28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860EF"/>
    <w:multiLevelType w:val="hybridMultilevel"/>
    <w:tmpl w:val="0AEED244"/>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367D16"/>
    <w:multiLevelType w:val="hybridMultilevel"/>
    <w:tmpl w:val="073040D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714936"/>
    <w:multiLevelType w:val="hybridMultilevel"/>
    <w:tmpl w:val="9C9A4152"/>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B81693D"/>
    <w:multiLevelType w:val="hybridMultilevel"/>
    <w:tmpl w:val="30AE00C4"/>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93CA35"/>
    <w:multiLevelType w:val="hybridMultilevel"/>
    <w:tmpl w:val="60842612"/>
    <w:lvl w:ilvl="0" w:tplc="F6081F30">
      <w:start w:val="1"/>
      <w:numFmt w:val="decimal"/>
      <w:lvlText w:val="%1."/>
      <w:lvlJc w:val="left"/>
      <w:pPr>
        <w:ind w:left="720" w:hanging="360"/>
      </w:pPr>
    </w:lvl>
    <w:lvl w:ilvl="1" w:tplc="F49ED9F4">
      <w:start w:val="1"/>
      <w:numFmt w:val="lowerLetter"/>
      <w:lvlText w:val="%2."/>
      <w:lvlJc w:val="left"/>
      <w:pPr>
        <w:ind w:left="1440" w:hanging="360"/>
      </w:pPr>
    </w:lvl>
    <w:lvl w:ilvl="2" w:tplc="180C0A02">
      <w:start w:val="1"/>
      <w:numFmt w:val="lowerRoman"/>
      <w:lvlText w:val="%3."/>
      <w:lvlJc w:val="right"/>
      <w:pPr>
        <w:ind w:left="2160" w:hanging="180"/>
      </w:pPr>
    </w:lvl>
    <w:lvl w:ilvl="3" w:tplc="727A2466">
      <w:start w:val="1"/>
      <w:numFmt w:val="decimal"/>
      <w:lvlText w:val="%4."/>
      <w:lvlJc w:val="left"/>
      <w:pPr>
        <w:ind w:left="2880" w:hanging="360"/>
      </w:pPr>
    </w:lvl>
    <w:lvl w:ilvl="4" w:tplc="A41EBD3C">
      <w:start w:val="1"/>
      <w:numFmt w:val="lowerLetter"/>
      <w:lvlText w:val="%5."/>
      <w:lvlJc w:val="left"/>
      <w:pPr>
        <w:ind w:left="3600" w:hanging="360"/>
      </w:pPr>
    </w:lvl>
    <w:lvl w:ilvl="5" w:tplc="3BD0002E">
      <w:start w:val="1"/>
      <w:numFmt w:val="lowerRoman"/>
      <w:lvlText w:val="%6."/>
      <w:lvlJc w:val="right"/>
      <w:pPr>
        <w:ind w:left="4320" w:hanging="180"/>
      </w:pPr>
    </w:lvl>
    <w:lvl w:ilvl="6" w:tplc="45261820">
      <w:start w:val="1"/>
      <w:numFmt w:val="decimal"/>
      <w:lvlText w:val="%7."/>
      <w:lvlJc w:val="left"/>
      <w:pPr>
        <w:ind w:left="5040" w:hanging="360"/>
      </w:pPr>
    </w:lvl>
    <w:lvl w:ilvl="7" w:tplc="E90C1C66">
      <w:start w:val="1"/>
      <w:numFmt w:val="lowerLetter"/>
      <w:lvlText w:val="%8."/>
      <w:lvlJc w:val="left"/>
      <w:pPr>
        <w:ind w:left="5760" w:hanging="360"/>
      </w:pPr>
    </w:lvl>
    <w:lvl w:ilvl="8" w:tplc="D1CAB8BC">
      <w:start w:val="1"/>
      <w:numFmt w:val="lowerRoman"/>
      <w:lvlText w:val="%9."/>
      <w:lvlJc w:val="right"/>
      <w:pPr>
        <w:ind w:left="6480" w:hanging="180"/>
      </w:pPr>
    </w:lvl>
  </w:abstractNum>
  <w:abstractNum w:abstractNumId="31" w15:restartNumberingAfterBreak="0">
    <w:nsid w:val="4E380175"/>
    <w:multiLevelType w:val="hybridMultilevel"/>
    <w:tmpl w:val="1026C52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0470409"/>
    <w:multiLevelType w:val="hybridMultilevel"/>
    <w:tmpl w:val="1C72A01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C35041"/>
    <w:multiLevelType w:val="hybridMultilevel"/>
    <w:tmpl w:val="2C260F0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E85DBC"/>
    <w:multiLevelType w:val="hybridMultilevel"/>
    <w:tmpl w:val="61D235C6"/>
    <w:lvl w:ilvl="0" w:tplc="5BB465BC">
      <w:start w:val="1"/>
      <w:numFmt w:val="decimal"/>
      <w:lvlText w:val="%1."/>
      <w:lvlJc w:val="left"/>
      <w:pPr>
        <w:ind w:left="720" w:hanging="360"/>
      </w:pPr>
    </w:lvl>
    <w:lvl w:ilvl="1" w:tplc="5560A668">
      <w:start w:val="1"/>
      <w:numFmt w:val="lowerLetter"/>
      <w:lvlText w:val="%2."/>
      <w:lvlJc w:val="left"/>
      <w:pPr>
        <w:ind w:left="1440" w:hanging="360"/>
      </w:pPr>
    </w:lvl>
    <w:lvl w:ilvl="2" w:tplc="59C69BEC">
      <w:start w:val="1"/>
      <w:numFmt w:val="lowerRoman"/>
      <w:lvlText w:val="%3."/>
      <w:lvlJc w:val="right"/>
      <w:pPr>
        <w:ind w:left="2160" w:hanging="180"/>
      </w:pPr>
    </w:lvl>
    <w:lvl w:ilvl="3" w:tplc="3B5474AA">
      <w:start w:val="1"/>
      <w:numFmt w:val="decimal"/>
      <w:lvlText w:val="%4."/>
      <w:lvlJc w:val="left"/>
      <w:pPr>
        <w:ind w:left="2880" w:hanging="360"/>
      </w:pPr>
    </w:lvl>
    <w:lvl w:ilvl="4" w:tplc="0BE82072">
      <w:start w:val="1"/>
      <w:numFmt w:val="lowerLetter"/>
      <w:lvlText w:val="%5."/>
      <w:lvlJc w:val="left"/>
      <w:pPr>
        <w:ind w:left="3600" w:hanging="360"/>
      </w:pPr>
    </w:lvl>
    <w:lvl w:ilvl="5" w:tplc="33E8D846">
      <w:start w:val="1"/>
      <w:numFmt w:val="lowerRoman"/>
      <w:lvlText w:val="%6."/>
      <w:lvlJc w:val="right"/>
      <w:pPr>
        <w:ind w:left="4320" w:hanging="180"/>
      </w:pPr>
    </w:lvl>
    <w:lvl w:ilvl="6" w:tplc="B8587B76">
      <w:start w:val="1"/>
      <w:numFmt w:val="decimal"/>
      <w:lvlText w:val="%7."/>
      <w:lvlJc w:val="left"/>
      <w:pPr>
        <w:ind w:left="5040" w:hanging="360"/>
      </w:pPr>
    </w:lvl>
    <w:lvl w:ilvl="7" w:tplc="D86EAC98">
      <w:start w:val="1"/>
      <w:numFmt w:val="lowerLetter"/>
      <w:lvlText w:val="%8."/>
      <w:lvlJc w:val="left"/>
      <w:pPr>
        <w:ind w:left="5760" w:hanging="360"/>
      </w:pPr>
    </w:lvl>
    <w:lvl w:ilvl="8" w:tplc="BEB49EC8">
      <w:start w:val="1"/>
      <w:numFmt w:val="lowerRoman"/>
      <w:lvlText w:val="%9."/>
      <w:lvlJc w:val="right"/>
      <w:pPr>
        <w:ind w:left="6480" w:hanging="180"/>
      </w:pPr>
    </w:lvl>
  </w:abstractNum>
  <w:abstractNum w:abstractNumId="35" w15:restartNumberingAfterBreak="0">
    <w:nsid w:val="55D76F2C"/>
    <w:multiLevelType w:val="hybridMultilevel"/>
    <w:tmpl w:val="643E249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4E14C"/>
    <w:multiLevelType w:val="hybridMultilevel"/>
    <w:tmpl w:val="2EE6B330"/>
    <w:lvl w:ilvl="0" w:tplc="D152CD6C">
      <w:start w:val="1"/>
      <w:numFmt w:val="decimal"/>
      <w:lvlText w:val="%1."/>
      <w:lvlJc w:val="left"/>
      <w:pPr>
        <w:ind w:left="720" w:hanging="360"/>
      </w:pPr>
    </w:lvl>
    <w:lvl w:ilvl="1" w:tplc="314EE154">
      <w:start w:val="1"/>
      <w:numFmt w:val="lowerLetter"/>
      <w:lvlText w:val="%2."/>
      <w:lvlJc w:val="left"/>
      <w:pPr>
        <w:ind w:left="1440" w:hanging="360"/>
      </w:pPr>
    </w:lvl>
    <w:lvl w:ilvl="2" w:tplc="F3E092E2">
      <w:start w:val="1"/>
      <w:numFmt w:val="lowerRoman"/>
      <w:lvlText w:val="%3."/>
      <w:lvlJc w:val="right"/>
      <w:pPr>
        <w:ind w:left="2160" w:hanging="180"/>
      </w:pPr>
    </w:lvl>
    <w:lvl w:ilvl="3" w:tplc="6ABAF57E">
      <w:start w:val="1"/>
      <w:numFmt w:val="decimal"/>
      <w:lvlText w:val="%4."/>
      <w:lvlJc w:val="left"/>
      <w:pPr>
        <w:ind w:left="2880" w:hanging="360"/>
      </w:pPr>
    </w:lvl>
    <w:lvl w:ilvl="4" w:tplc="8298A154">
      <w:start w:val="1"/>
      <w:numFmt w:val="lowerLetter"/>
      <w:lvlText w:val="%5."/>
      <w:lvlJc w:val="left"/>
      <w:pPr>
        <w:ind w:left="3600" w:hanging="360"/>
      </w:pPr>
    </w:lvl>
    <w:lvl w:ilvl="5" w:tplc="87BCDB7A">
      <w:start w:val="1"/>
      <w:numFmt w:val="lowerRoman"/>
      <w:lvlText w:val="%6."/>
      <w:lvlJc w:val="right"/>
      <w:pPr>
        <w:ind w:left="4320" w:hanging="180"/>
      </w:pPr>
    </w:lvl>
    <w:lvl w:ilvl="6" w:tplc="89E83568">
      <w:start w:val="1"/>
      <w:numFmt w:val="decimal"/>
      <w:lvlText w:val="%7."/>
      <w:lvlJc w:val="left"/>
      <w:pPr>
        <w:ind w:left="5040" w:hanging="360"/>
      </w:pPr>
    </w:lvl>
    <w:lvl w:ilvl="7" w:tplc="38EC1308">
      <w:start w:val="1"/>
      <w:numFmt w:val="lowerLetter"/>
      <w:lvlText w:val="%8."/>
      <w:lvlJc w:val="left"/>
      <w:pPr>
        <w:ind w:left="5760" w:hanging="360"/>
      </w:pPr>
    </w:lvl>
    <w:lvl w:ilvl="8" w:tplc="7044559C">
      <w:start w:val="1"/>
      <w:numFmt w:val="lowerRoman"/>
      <w:lvlText w:val="%9."/>
      <w:lvlJc w:val="right"/>
      <w:pPr>
        <w:ind w:left="6480" w:hanging="180"/>
      </w:pPr>
    </w:lvl>
  </w:abstractNum>
  <w:abstractNum w:abstractNumId="37" w15:restartNumberingAfterBreak="0">
    <w:nsid w:val="659134F1"/>
    <w:multiLevelType w:val="hybridMultilevel"/>
    <w:tmpl w:val="7F8219C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3B14D5"/>
    <w:multiLevelType w:val="hybridMultilevel"/>
    <w:tmpl w:val="B4F23810"/>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B706FFB"/>
    <w:multiLevelType w:val="hybridMultilevel"/>
    <w:tmpl w:val="5C00D788"/>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72D6C8"/>
    <w:multiLevelType w:val="hybridMultilevel"/>
    <w:tmpl w:val="C9B817DC"/>
    <w:lvl w:ilvl="0" w:tplc="D1868B6A">
      <w:start w:val="1"/>
      <w:numFmt w:val="decimal"/>
      <w:lvlText w:val="%1."/>
      <w:lvlJc w:val="left"/>
      <w:pPr>
        <w:ind w:left="720" w:hanging="360"/>
      </w:pPr>
    </w:lvl>
    <w:lvl w:ilvl="1" w:tplc="DA56D7E0">
      <w:start w:val="1"/>
      <w:numFmt w:val="bullet"/>
      <w:lvlText w:val="-"/>
      <w:lvlJc w:val="left"/>
      <w:pPr>
        <w:ind w:left="1440" w:hanging="360"/>
      </w:pPr>
      <w:rPr>
        <w:rFonts w:ascii="Symbol" w:hAnsi="Symbol" w:hint="default"/>
      </w:rPr>
    </w:lvl>
    <w:lvl w:ilvl="2" w:tplc="23BADB5C">
      <w:start w:val="1"/>
      <w:numFmt w:val="lowerRoman"/>
      <w:lvlText w:val="%3."/>
      <w:lvlJc w:val="right"/>
      <w:pPr>
        <w:ind w:left="2160" w:hanging="180"/>
      </w:pPr>
    </w:lvl>
    <w:lvl w:ilvl="3" w:tplc="031EE84A">
      <w:start w:val="1"/>
      <w:numFmt w:val="decimal"/>
      <w:lvlText w:val="%4."/>
      <w:lvlJc w:val="left"/>
      <w:pPr>
        <w:ind w:left="2880" w:hanging="360"/>
      </w:pPr>
    </w:lvl>
    <w:lvl w:ilvl="4" w:tplc="E9286AA4">
      <w:start w:val="1"/>
      <w:numFmt w:val="lowerLetter"/>
      <w:lvlText w:val="%5."/>
      <w:lvlJc w:val="left"/>
      <w:pPr>
        <w:ind w:left="3600" w:hanging="360"/>
      </w:pPr>
    </w:lvl>
    <w:lvl w:ilvl="5" w:tplc="A3B2616C">
      <w:start w:val="1"/>
      <w:numFmt w:val="lowerRoman"/>
      <w:lvlText w:val="%6."/>
      <w:lvlJc w:val="right"/>
      <w:pPr>
        <w:ind w:left="4320" w:hanging="180"/>
      </w:pPr>
    </w:lvl>
    <w:lvl w:ilvl="6" w:tplc="EA42A576">
      <w:start w:val="1"/>
      <w:numFmt w:val="decimal"/>
      <w:lvlText w:val="%7."/>
      <w:lvlJc w:val="left"/>
      <w:pPr>
        <w:ind w:left="5040" w:hanging="360"/>
      </w:pPr>
    </w:lvl>
    <w:lvl w:ilvl="7" w:tplc="103A07B2">
      <w:start w:val="1"/>
      <w:numFmt w:val="lowerLetter"/>
      <w:lvlText w:val="%8."/>
      <w:lvlJc w:val="left"/>
      <w:pPr>
        <w:ind w:left="5760" w:hanging="360"/>
      </w:pPr>
    </w:lvl>
    <w:lvl w:ilvl="8" w:tplc="984ACDAA">
      <w:start w:val="1"/>
      <w:numFmt w:val="lowerRoman"/>
      <w:lvlText w:val="%9."/>
      <w:lvlJc w:val="right"/>
      <w:pPr>
        <w:ind w:left="6480" w:hanging="180"/>
      </w:pPr>
    </w:lvl>
  </w:abstractNum>
  <w:abstractNum w:abstractNumId="41" w15:restartNumberingAfterBreak="0">
    <w:nsid w:val="6E2F62AF"/>
    <w:multiLevelType w:val="hybridMultilevel"/>
    <w:tmpl w:val="34D88AEC"/>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E8E061E"/>
    <w:multiLevelType w:val="hybridMultilevel"/>
    <w:tmpl w:val="DDD4D1C6"/>
    <w:lvl w:ilvl="0" w:tplc="EFBE01B2">
      <w:numFmt w:val="bullet"/>
      <w:lvlText w:val="•"/>
      <w:lvlJc w:val="left"/>
      <w:pPr>
        <w:ind w:left="720" w:hanging="72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1C31411"/>
    <w:multiLevelType w:val="hybridMultilevel"/>
    <w:tmpl w:val="27D8F0E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2804434">
    <w:abstractNumId w:val="34"/>
  </w:num>
  <w:num w:numId="2" w16cid:durableId="424617613">
    <w:abstractNumId w:val="30"/>
  </w:num>
  <w:num w:numId="3" w16cid:durableId="28340523">
    <w:abstractNumId w:val="12"/>
  </w:num>
  <w:num w:numId="4" w16cid:durableId="801461627">
    <w:abstractNumId w:val="6"/>
  </w:num>
  <w:num w:numId="5" w16cid:durableId="776490309">
    <w:abstractNumId w:val="36"/>
  </w:num>
  <w:num w:numId="6" w16cid:durableId="82339727">
    <w:abstractNumId w:val="13"/>
  </w:num>
  <w:num w:numId="7" w16cid:durableId="866455068">
    <w:abstractNumId w:val="40"/>
  </w:num>
  <w:num w:numId="8" w16cid:durableId="401679028">
    <w:abstractNumId w:val="8"/>
  </w:num>
  <w:num w:numId="9" w16cid:durableId="1920289846">
    <w:abstractNumId w:val="15"/>
  </w:num>
  <w:num w:numId="10" w16cid:durableId="1513180114">
    <w:abstractNumId w:val="25"/>
  </w:num>
  <w:num w:numId="11" w16cid:durableId="236323930">
    <w:abstractNumId w:val="1"/>
  </w:num>
  <w:num w:numId="12" w16cid:durableId="1494418192">
    <w:abstractNumId w:val="24"/>
  </w:num>
  <w:num w:numId="13" w16cid:durableId="1833259009">
    <w:abstractNumId w:val="10"/>
  </w:num>
  <w:num w:numId="14" w16cid:durableId="747767876">
    <w:abstractNumId w:val="14"/>
  </w:num>
  <w:num w:numId="15" w16cid:durableId="1301037671">
    <w:abstractNumId w:val="29"/>
  </w:num>
  <w:num w:numId="16" w16cid:durableId="2008943800">
    <w:abstractNumId w:val="35"/>
  </w:num>
  <w:num w:numId="17" w16cid:durableId="1566843168">
    <w:abstractNumId w:val="4"/>
  </w:num>
  <w:num w:numId="18" w16cid:durableId="1321035915">
    <w:abstractNumId w:val="33"/>
  </w:num>
  <w:num w:numId="19" w16cid:durableId="1624457694">
    <w:abstractNumId w:val="27"/>
  </w:num>
  <w:num w:numId="20" w16cid:durableId="1488666408">
    <w:abstractNumId w:val="26"/>
  </w:num>
  <w:num w:numId="21" w16cid:durableId="1302686188">
    <w:abstractNumId w:val="39"/>
  </w:num>
  <w:num w:numId="22" w16cid:durableId="672073009">
    <w:abstractNumId w:val="17"/>
  </w:num>
  <w:num w:numId="23" w16cid:durableId="1936746953">
    <w:abstractNumId w:val="5"/>
  </w:num>
  <w:num w:numId="24" w16cid:durableId="87309052">
    <w:abstractNumId w:val="18"/>
  </w:num>
  <w:num w:numId="25" w16cid:durableId="1576743198">
    <w:abstractNumId w:val="0"/>
  </w:num>
  <w:num w:numId="26" w16cid:durableId="949358698">
    <w:abstractNumId w:val="21"/>
  </w:num>
  <w:num w:numId="27" w16cid:durableId="671760732">
    <w:abstractNumId w:val="41"/>
  </w:num>
  <w:num w:numId="28" w16cid:durableId="717558100">
    <w:abstractNumId w:val="16"/>
  </w:num>
  <w:num w:numId="29" w16cid:durableId="390929232">
    <w:abstractNumId w:val="22"/>
  </w:num>
  <w:num w:numId="30" w16cid:durableId="18627655">
    <w:abstractNumId w:val="38"/>
  </w:num>
  <w:num w:numId="31" w16cid:durableId="1461223222">
    <w:abstractNumId w:val="31"/>
  </w:num>
  <w:num w:numId="32" w16cid:durableId="423763058">
    <w:abstractNumId w:val="37"/>
  </w:num>
  <w:num w:numId="33" w16cid:durableId="1126779266">
    <w:abstractNumId w:val="43"/>
  </w:num>
  <w:num w:numId="34" w16cid:durableId="496072522">
    <w:abstractNumId w:val="2"/>
  </w:num>
  <w:num w:numId="35" w16cid:durableId="1743261575">
    <w:abstractNumId w:val="3"/>
  </w:num>
  <w:num w:numId="36" w16cid:durableId="1595943681">
    <w:abstractNumId w:val="32"/>
  </w:num>
  <w:num w:numId="37" w16cid:durableId="1001543931">
    <w:abstractNumId w:val="20"/>
  </w:num>
  <w:num w:numId="38" w16cid:durableId="105538430">
    <w:abstractNumId w:val="28"/>
  </w:num>
  <w:num w:numId="39" w16cid:durableId="1639455132">
    <w:abstractNumId w:val="7"/>
  </w:num>
  <w:num w:numId="40" w16cid:durableId="1654093901">
    <w:abstractNumId w:val="42"/>
  </w:num>
  <w:num w:numId="41" w16cid:durableId="839807894">
    <w:abstractNumId w:val="23"/>
  </w:num>
  <w:num w:numId="42" w16cid:durableId="1127628969">
    <w:abstractNumId w:val="19"/>
  </w:num>
  <w:num w:numId="43" w16cid:durableId="1940599945">
    <w:abstractNumId w:val="9"/>
  </w:num>
  <w:num w:numId="44" w16cid:durableId="105600338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1DFF"/>
    <w:rsid w:val="00002742"/>
    <w:rsid w:val="000113B2"/>
    <w:rsid w:val="00037C7D"/>
    <w:rsid w:val="000412B1"/>
    <w:rsid w:val="000519F3"/>
    <w:rsid w:val="00093D9A"/>
    <w:rsid w:val="000C0DC6"/>
    <w:rsid w:val="000C46BD"/>
    <w:rsid w:val="000C6676"/>
    <w:rsid w:val="000E4F43"/>
    <w:rsid w:val="00106171"/>
    <w:rsid w:val="00122FBA"/>
    <w:rsid w:val="00130BCB"/>
    <w:rsid w:val="00147080"/>
    <w:rsid w:val="001573CB"/>
    <w:rsid w:val="001602A6"/>
    <w:rsid w:val="00160EA1"/>
    <w:rsid w:val="00175452"/>
    <w:rsid w:val="00186F94"/>
    <w:rsid w:val="0018703A"/>
    <w:rsid w:val="001A7C33"/>
    <w:rsid w:val="001A7F5E"/>
    <w:rsid w:val="001B1774"/>
    <w:rsid w:val="001B719B"/>
    <w:rsid w:val="001D19DD"/>
    <w:rsid w:val="001E36F1"/>
    <w:rsid w:val="0021429E"/>
    <w:rsid w:val="002374CF"/>
    <w:rsid w:val="00246BA8"/>
    <w:rsid w:val="00274136"/>
    <w:rsid w:val="00284595"/>
    <w:rsid w:val="002A3F19"/>
    <w:rsid w:val="002A40BA"/>
    <w:rsid w:val="002A56B6"/>
    <w:rsid w:val="002B71CF"/>
    <w:rsid w:val="002E5F33"/>
    <w:rsid w:val="00304D2F"/>
    <w:rsid w:val="00306568"/>
    <w:rsid w:val="00334888"/>
    <w:rsid w:val="00351485"/>
    <w:rsid w:val="00365E91"/>
    <w:rsid w:val="0039797B"/>
    <w:rsid w:val="003A0614"/>
    <w:rsid w:val="003B43A2"/>
    <w:rsid w:val="003C06FA"/>
    <w:rsid w:val="003E5551"/>
    <w:rsid w:val="003F6FD9"/>
    <w:rsid w:val="00432391"/>
    <w:rsid w:val="00442111"/>
    <w:rsid w:val="00452D31"/>
    <w:rsid w:val="0047420D"/>
    <w:rsid w:val="00477C60"/>
    <w:rsid w:val="004A03DA"/>
    <w:rsid w:val="004A3F32"/>
    <w:rsid w:val="004E41E8"/>
    <w:rsid w:val="00504466"/>
    <w:rsid w:val="00517CB1"/>
    <w:rsid w:val="0054692A"/>
    <w:rsid w:val="00557128"/>
    <w:rsid w:val="00574ABA"/>
    <w:rsid w:val="00593AE1"/>
    <w:rsid w:val="005A3CAD"/>
    <w:rsid w:val="005B6159"/>
    <w:rsid w:val="005E5E42"/>
    <w:rsid w:val="00636BAE"/>
    <w:rsid w:val="00655E80"/>
    <w:rsid w:val="0066648A"/>
    <w:rsid w:val="0067229C"/>
    <w:rsid w:val="006A2B9D"/>
    <w:rsid w:val="006C0A65"/>
    <w:rsid w:val="006C2830"/>
    <w:rsid w:val="006D1C0C"/>
    <w:rsid w:val="006E7DDC"/>
    <w:rsid w:val="007278B9"/>
    <w:rsid w:val="00733E78"/>
    <w:rsid w:val="00765CA3"/>
    <w:rsid w:val="00781603"/>
    <w:rsid w:val="0078360A"/>
    <w:rsid w:val="00786D98"/>
    <w:rsid w:val="00795876"/>
    <w:rsid w:val="007B16CC"/>
    <w:rsid w:val="007F04FF"/>
    <w:rsid w:val="007F38D8"/>
    <w:rsid w:val="007F43DF"/>
    <w:rsid w:val="0082229E"/>
    <w:rsid w:val="008225AC"/>
    <w:rsid w:val="00823DD4"/>
    <w:rsid w:val="0083410B"/>
    <w:rsid w:val="00840139"/>
    <w:rsid w:val="00841C68"/>
    <w:rsid w:val="008608D1"/>
    <w:rsid w:val="00862924"/>
    <w:rsid w:val="008B17F5"/>
    <w:rsid w:val="008C1D52"/>
    <w:rsid w:val="008D016A"/>
    <w:rsid w:val="008D73C3"/>
    <w:rsid w:val="008E3E08"/>
    <w:rsid w:val="008E4C58"/>
    <w:rsid w:val="008F084C"/>
    <w:rsid w:val="008F1356"/>
    <w:rsid w:val="0091629A"/>
    <w:rsid w:val="00916D0C"/>
    <w:rsid w:val="009469D6"/>
    <w:rsid w:val="00965681"/>
    <w:rsid w:val="00972BF1"/>
    <w:rsid w:val="00977006"/>
    <w:rsid w:val="00995C65"/>
    <w:rsid w:val="009B0340"/>
    <w:rsid w:val="009D5823"/>
    <w:rsid w:val="009E56DE"/>
    <w:rsid w:val="00A105BC"/>
    <w:rsid w:val="00A47857"/>
    <w:rsid w:val="00A71753"/>
    <w:rsid w:val="00A766D3"/>
    <w:rsid w:val="00A944AC"/>
    <w:rsid w:val="00AB1E4A"/>
    <w:rsid w:val="00AC298F"/>
    <w:rsid w:val="00AD1EC5"/>
    <w:rsid w:val="00AD7059"/>
    <w:rsid w:val="00AF2360"/>
    <w:rsid w:val="00B12DD1"/>
    <w:rsid w:val="00B1566B"/>
    <w:rsid w:val="00B17C9C"/>
    <w:rsid w:val="00B31CD2"/>
    <w:rsid w:val="00B36D1E"/>
    <w:rsid w:val="00B5618D"/>
    <w:rsid w:val="00B72AB5"/>
    <w:rsid w:val="00B73A9C"/>
    <w:rsid w:val="00BA6ECA"/>
    <w:rsid w:val="00BB6D8B"/>
    <w:rsid w:val="00BC0216"/>
    <w:rsid w:val="00BC45F5"/>
    <w:rsid w:val="00BC5324"/>
    <w:rsid w:val="00BD54AD"/>
    <w:rsid w:val="00BF7D38"/>
    <w:rsid w:val="00C21FEE"/>
    <w:rsid w:val="00C240FA"/>
    <w:rsid w:val="00C267CA"/>
    <w:rsid w:val="00C31A0F"/>
    <w:rsid w:val="00C42A11"/>
    <w:rsid w:val="00C62AB2"/>
    <w:rsid w:val="00C62F28"/>
    <w:rsid w:val="00C63612"/>
    <w:rsid w:val="00C710C1"/>
    <w:rsid w:val="00C747BB"/>
    <w:rsid w:val="00C76E0C"/>
    <w:rsid w:val="00C85849"/>
    <w:rsid w:val="00C86AFA"/>
    <w:rsid w:val="00CB2159"/>
    <w:rsid w:val="00D16EC0"/>
    <w:rsid w:val="00D17BF5"/>
    <w:rsid w:val="00D17F7E"/>
    <w:rsid w:val="00D23688"/>
    <w:rsid w:val="00D26CD4"/>
    <w:rsid w:val="00D31A5C"/>
    <w:rsid w:val="00D41427"/>
    <w:rsid w:val="00D42DFF"/>
    <w:rsid w:val="00D511D0"/>
    <w:rsid w:val="00D72700"/>
    <w:rsid w:val="00D8153D"/>
    <w:rsid w:val="00DB02FF"/>
    <w:rsid w:val="00DC58BC"/>
    <w:rsid w:val="00DC7A35"/>
    <w:rsid w:val="00DD3EA5"/>
    <w:rsid w:val="00DE2B6E"/>
    <w:rsid w:val="00DE4C7A"/>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8D016A"/>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8D016A"/>
  </w:style>
  <w:style w:type="character" w:customStyle="1" w:styleId="eop">
    <w:name w:val="eop"/>
    <w:basedOn w:val="DefaultParagraphFont"/>
    <w:rsid w:val="008D016A"/>
  </w:style>
  <w:style w:type="character" w:customStyle="1" w:styleId="tabchar">
    <w:name w:val="tabchar"/>
    <w:basedOn w:val="DefaultParagraphFont"/>
    <w:rsid w:val="008D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637">
      <w:bodyDiv w:val="1"/>
      <w:marLeft w:val="0"/>
      <w:marRight w:val="0"/>
      <w:marTop w:val="0"/>
      <w:marBottom w:val="0"/>
      <w:divBdr>
        <w:top w:val="none" w:sz="0" w:space="0" w:color="auto"/>
        <w:left w:val="none" w:sz="0" w:space="0" w:color="auto"/>
        <w:bottom w:val="none" w:sz="0" w:space="0" w:color="auto"/>
        <w:right w:val="none" w:sz="0" w:space="0" w:color="auto"/>
      </w:divBdr>
      <w:divsChild>
        <w:div w:id="1677535954">
          <w:marLeft w:val="0"/>
          <w:marRight w:val="0"/>
          <w:marTop w:val="0"/>
          <w:marBottom w:val="0"/>
          <w:divBdr>
            <w:top w:val="none" w:sz="0" w:space="0" w:color="auto"/>
            <w:left w:val="none" w:sz="0" w:space="0" w:color="auto"/>
            <w:bottom w:val="none" w:sz="0" w:space="0" w:color="auto"/>
            <w:right w:val="none" w:sz="0" w:space="0" w:color="auto"/>
          </w:divBdr>
        </w:div>
        <w:div w:id="1317756331">
          <w:marLeft w:val="0"/>
          <w:marRight w:val="0"/>
          <w:marTop w:val="0"/>
          <w:marBottom w:val="0"/>
          <w:divBdr>
            <w:top w:val="none" w:sz="0" w:space="0" w:color="auto"/>
            <w:left w:val="none" w:sz="0" w:space="0" w:color="auto"/>
            <w:bottom w:val="none" w:sz="0" w:space="0" w:color="auto"/>
            <w:right w:val="none" w:sz="0" w:space="0" w:color="auto"/>
          </w:divBdr>
        </w:div>
        <w:div w:id="156505996">
          <w:marLeft w:val="0"/>
          <w:marRight w:val="0"/>
          <w:marTop w:val="0"/>
          <w:marBottom w:val="0"/>
          <w:divBdr>
            <w:top w:val="none" w:sz="0" w:space="0" w:color="auto"/>
            <w:left w:val="none" w:sz="0" w:space="0" w:color="auto"/>
            <w:bottom w:val="none" w:sz="0" w:space="0" w:color="auto"/>
            <w:right w:val="none" w:sz="0" w:space="0" w:color="auto"/>
          </w:divBdr>
        </w:div>
        <w:div w:id="1855802705">
          <w:marLeft w:val="0"/>
          <w:marRight w:val="0"/>
          <w:marTop w:val="0"/>
          <w:marBottom w:val="0"/>
          <w:divBdr>
            <w:top w:val="none" w:sz="0" w:space="0" w:color="auto"/>
            <w:left w:val="none" w:sz="0" w:space="0" w:color="auto"/>
            <w:bottom w:val="none" w:sz="0" w:space="0" w:color="auto"/>
            <w:right w:val="none" w:sz="0" w:space="0" w:color="auto"/>
          </w:divBdr>
        </w:div>
        <w:div w:id="916742218">
          <w:marLeft w:val="0"/>
          <w:marRight w:val="0"/>
          <w:marTop w:val="0"/>
          <w:marBottom w:val="0"/>
          <w:divBdr>
            <w:top w:val="none" w:sz="0" w:space="0" w:color="auto"/>
            <w:left w:val="none" w:sz="0" w:space="0" w:color="auto"/>
            <w:bottom w:val="none" w:sz="0" w:space="0" w:color="auto"/>
            <w:right w:val="none" w:sz="0" w:space="0" w:color="auto"/>
          </w:divBdr>
        </w:div>
        <w:div w:id="681396255">
          <w:marLeft w:val="0"/>
          <w:marRight w:val="0"/>
          <w:marTop w:val="0"/>
          <w:marBottom w:val="0"/>
          <w:divBdr>
            <w:top w:val="none" w:sz="0" w:space="0" w:color="auto"/>
            <w:left w:val="none" w:sz="0" w:space="0" w:color="auto"/>
            <w:bottom w:val="none" w:sz="0" w:space="0" w:color="auto"/>
            <w:right w:val="none" w:sz="0" w:space="0" w:color="auto"/>
          </w:divBdr>
        </w:div>
        <w:div w:id="1996300860">
          <w:marLeft w:val="0"/>
          <w:marRight w:val="0"/>
          <w:marTop w:val="0"/>
          <w:marBottom w:val="0"/>
          <w:divBdr>
            <w:top w:val="none" w:sz="0" w:space="0" w:color="auto"/>
            <w:left w:val="none" w:sz="0" w:space="0" w:color="auto"/>
            <w:bottom w:val="none" w:sz="0" w:space="0" w:color="auto"/>
            <w:right w:val="none" w:sz="0" w:space="0" w:color="auto"/>
          </w:divBdr>
        </w:div>
        <w:div w:id="2056613865">
          <w:marLeft w:val="0"/>
          <w:marRight w:val="0"/>
          <w:marTop w:val="0"/>
          <w:marBottom w:val="0"/>
          <w:divBdr>
            <w:top w:val="none" w:sz="0" w:space="0" w:color="auto"/>
            <w:left w:val="none" w:sz="0" w:space="0" w:color="auto"/>
            <w:bottom w:val="none" w:sz="0" w:space="0" w:color="auto"/>
            <w:right w:val="none" w:sz="0" w:space="0" w:color="auto"/>
          </w:divBdr>
        </w:div>
        <w:div w:id="1835299471">
          <w:marLeft w:val="0"/>
          <w:marRight w:val="0"/>
          <w:marTop w:val="0"/>
          <w:marBottom w:val="0"/>
          <w:divBdr>
            <w:top w:val="none" w:sz="0" w:space="0" w:color="auto"/>
            <w:left w:val="none" w:sz="0" w:space="0" w:color="auto"/>
            <w:bottom w:val="none" w:sz="0" w:space="0" w:color="auto"/>
            <w:right w:val="none" w:sz="0" w:space="0" w:color="auto"/>
          </w:divBdr>
        </w:div>
        <w:div w:id="2130395597">
          <w:marLeft w:val="0"/>
          <w:marRight w:val="0"/>
          <w:marTop w:val="0"/>
          <w:marBottom w:val="0"/>
          <w:divBdr>
            <w:top w:val="none" w:sz="0" w:space="0" w:color="auto"/>
            <w:left w:val="none" w:sz="0" w:space="0" w:color="auto"/>
            <w:bottom w:val="none" w:sz="0" w:space="0" w:color="auto"/>
            <w:right w:val="none" w:sz="0" w:space="0" w:color="auto"/>
          </w:divBdr>
        </w:div>
        <w:div w:id="1852797769">
          <w:marLeft w:val="0"/>
          <w:marRight w:val="0"/>
          <w:marTop w:val="0"/>
          <w:marBottom w:val="0"/>
          <w:divBdr>
            <w:top w:val="none" w:sz="0" w:space="0" w:color="auto"/>
            <w:left w:val="none" w:sz="0" w:space="0" w:color="auto"/>
            <w:bottom w:val="none" w:sz="0" w:space="0" w:color="auto"/>
            <w:right w:val="none" w:sz="0" w:space="0" w:color="auto"/>
          </w:divBdr>
        </w:div>
        <w:div w:id="1478568599">
          <w:marLeft w:val="0"/>
          <w:marRight w:val="0"/>
          <w:marTop w:val="0"/>
          <w:marBottom w:val="0"/>
          <w:divBdr>
            <w:top w:val="none" w:sz="0" w:space="0" w:color="auto"/>
            <w:left w:val="none" w:sz="0" w:space="0" w:color="auto"/>
            <w:bottom w:val="none" w:sz="0" w:space="0" w:color="auto"/>
            <w:right w:val="none" w:sz="0" w:space="0" w:color="auto"/>
          </w:divBdr>
        </w:div>
        <w:div w:id="178744283">
          <w:marLeft w:val="0"/>
          <w:marRight w:val="0"/>
          <w:marTop w:val="0"/>
          <w:marBottom w:val="0"/>
          <w:divBdr>
            <w:top w:val="none" w:sz="0" w:space="0" w:color="auto"/>
            <w:left w:val="none" w:sz="0" w:space="0" w:color="auto"/>
            <w:bottom w:val="none" w:sz="0" w:space="0" w:color="auto"/>
            <w:right w:val="none" w:sz="0" w:space="0" w:color="auto"/>
          </w:divBdr>
        </w:div>
        <w:div w:id="1596279636">
          <w:marLeft w:val="0"/>
          <w:marRight w:val="0"/>
          <w:marTop w:val="0"/>
          <w:marBottom w:val="0"/>
          <w:divBdr>
            <w:top w:val="none" w:sz="0" w:space="0" w:color="auto"/>
            <w:left w:val="none" w:sz="0" w:space="0" w:color="auto"/>
            <w:bottom w:val="none" w:sz="0" w:space="0" w:color="auto"/>
            <w:right w:val="none" w:sz="0" w:space="0" w:color="auto"/>
          </w:divBdr>
        </w:div>
        <w:div w:id="1736002680">
          <w:marLeft w:val="0"/>
          <w:marRight w:val="0"/>
          <w:marTop w:val="0"/>
          <w:marBottom w:val="0"/>
          <w:divBdr>
            <w:top w:val="none" w:sz="0" w:space="0" w:color="auto"/>
            <w:left w:val="none" w:sz="0" w:space="0" w:color="auto"/>
            <w:bottom w:val="none" w:sz="0" w:space="0" w:color="auto"/>
            <w:right w:val="none" w:sz="0" w:space="0" w:color="auto"/>
          </w:divBdr>
        </w:div>
        <w:div w:id="987709551">
          <w:marLeft w:val="0"/>
          <w:marRight w:val="0"/>
          <w:marTop w:val="0"/>
          <w:marBottom w:val="0"/>
          <w:divBdr>
            <w:top w:val="none" w:sz="0" w:space="0" w:color="auto"/>
            <w:left w:val="none" w:sz="0" w:space="0" w:color="auto"/>
            <w:bottom w:val="none" w:sz="0" w:space="0" w:color="auto"/>
            <w:right w:val="none" w:sz="0" w:space="0" w:color="auto"/>
          </w:divBdr>
        </w:div>
        <w:div w:id="1926717605">
          <w:marLeft w:val="0"/>
          <w:marRight w:val="0"/>
          <w:marTop w:val="0"/>
          <w:marBottom w:val="0"/>
          <w:divBdr>
            <w:top w:val="none" w:sz="0" w:space="0" w:color="auto"/>
            <w:left w:val="none" w:sz="0" w:space="0" w:color="auto"/>
            <w:bottom w:val="none" w:sz="0" w:space="0" w:color="auto"/>
            <w:right w:val="none" w:sz="0" w:space="0" w:color="auto"/>
          </w:divBdr>
        </w:div>
        <w:div w:id="1307667954">
          <w:marLeft w:val="0"/>
          <w:marRight w:val="0"/>
          <w:marTop w:val="0"/>
          <w:marBottom w:val="0"/>
          <w:divBdr>
            <w:top w:val="none" w:sz="0" w:space="0" w:color="auto"/>
            <w:left w:val="none" w:sz="0" w:space="0" w:color="auto"/>
            <w:bottom w:val="none" w:sz="0" w:space="0" w:color="auto"/>
            <w:right w:val="none" w:sz="0" w:space="0" w:color="auto"/>
          </w:divBdr>
        </w:div>
        <w:div w:id="4065696">
          <w:marLeft w:val="0"/>
          <w:marRight w:val="0"/>
          <w:marTop w:val="0"/>
          <w:marBottom w:val="0"/>
          <w:divBdr>
            <w:top w:val="none" w:sz="0" w:space="0" w:color="auto"/>
            <w:left w:val="none" w:sz="0" w:space="0" w:color="auto"/>
            <w:bottom w:val="none" w:sz="0" w:space="0" w:color="auto"/>
            <w:right w:val="none" w:sz="0" w:space="0" w:color="auto"/>
          </w:divBdr>
        </w:div>
        <w:div w:id="1260026908">
          <w:marLeft w:val="0"/>
          <w:marRight w:val="0"/>
          <w:marTop w:val="0"/>
          <w:marBottom w:val="0"/>
          <w:divBdr>
            <w:top w:val="none" w:sz="0" w:space="0" w:color="auto"/>
            <w:left w:val="none" w:sz="0" w:space="0" w:color="auto"/>
            <w:bottom w:val="none" w:sz="0" w:space="0" w:color="auto"/>
            <w:right w:val="none" w:sz="0" w:space="0" w:color="auto"/>
          </w:divBdr>
        </w:div>
        <w:div w:id="1218857722">
          <w:marLeft w:val="0"/>
          <w:marRight w:val="0"/>
          <w:marTop w:val="0"/>
          <w:marBottom w:val="0"/>
          <w:divBdr>
            <w:top w:val="none" w:sz="0" w:space="0" w:color="auto"/>
            <w:left w:val="none" w:sz="0" w:space="0" w:color="auto"/>
            <w:bottom w:val="none" w:sz="0" w:space="0" w:color="auto"/>
            <w:right w:val="none" w:sz="0" w:space="0" w:color="auto"/>
          </w:divBdr>
          <w:divsChild>
            <w:div w:id="1936354573">
              <w:marLeft w:val="0"/>
              <w:marRight w:val="0"/>
              <w:marTop w:val="0"/>
              <w:marBottom w:val="0"/>
              <w:divBdr>
                <w:top w:val="none" w:sz="0" w:space="0" w:color="auto"/>
                <w:left w:val="none" w:sz="0" w:space="0" w:color="auto"/>
                <w:bottom w:val="none" w:sz="0" w:space="0" w:color="auto"/>
                <w:right w:val="none" w:sz="0" w:space="0" w:color="auto"/>
              </w:divBdr>
            </w:div>
            <w:div w:id="886989525">
              <w:marLeft w:val="0"/>
              <w:marRight w:val="0"/>
              <w:marTop w:val="0"/>
              <w:marBottom w:val="0"/>
              <w:divBdr>
                <w:top w:val="none" w:sz="0" w:space="0" w:color="auto"/>
                <w:left w:val="none" w:sz="0" w:space="0" w:color="auto"/>
                <w:bottom w:val="none" w:sz="0" w:space="0" w:color="auto"/>
                <w:right w:val="none" w:sz="0" w:space="0" w:color="auto"/>
              </w:divBdr>
            </w:div>
            <w:div w:id="1889682849">
              <w:marLeft w:val="0"/>
              <w:marRight w:val="0"/>
              <w:marTop w:val="0"/>
              <w:marBottom w:val="0"/>
              <w:divBdr>
                <w:top w:val="none" w:sz="0" w:space="0" w:color="auto"/>
                <w:left w:val="none" w:sz="0" w:space="0" w:color="auto"/>
                <w:bottom w:val="none" w:sz="0" w:space="0" w:color="auto"/>
                <w:right w:val="none" w:sz="0" w:space="0" w:color="auto"/>
              </w:divBdr>
            </w:div>
          </w:divsChild>
        </w:div>
        <w:div w:id="1893466229">
          <w:marLeft w:val="0"/>
          <w:marRight w:val="0"/>
          <w:marTop w:val="0"/>
          <w:marBottom w:val="0"/>
          <w:divBdr>
            <w:top w:val="none" w:sz="0" w:space="0" w:color="auto"/>
            <w:left w:val="none" w:sz="0" w:space="0" w:color="auto"/>
            <w:bottom w:val="none" w:sz="0" w:space="0" w:color="auto"/>
            <w:right w:val="none" w:sz="0" w:space="0" w:color="auto"/>
          </w:divBdr>
        </w:div>
        <w:div w:id="171116158">
          <w:marLeft w:val="0"/>
          <w:marRight w:val="0"/>
          <w:marTop w:val="0"/>
          <w:marBottom w:val="0"/>
          <w:divBdr>
            <w:top w:val="none" w:sz="0" w:space="0" w:color="auto"/>
            <w:left w:val="none" w:sz="0" w:space="0" w:color="auto"/>
            <w:bottom w:val="none" w:sz="0" w:space="0" w:color="auto"/>
            <w:right w:val="none" w:sz="0" w:space="0" w:color="auto"/>
          </w:divBdr>
        </w:div>
        <w:div w:id="646200656">
          <w:marLeft w:val="0"/>
          <w:marRight w:val="0"/>
          <w:marTop w:val="0"/>
          <w:marBottom w:val="0"/>
          <w:divBdr>
            <w:top w:val="none" w:sz="0" w:space="0" w:color="auto"/>
            <w:left w:val="none" w:sz="0" w:space="0" w:color="auto"/>
            <w:bottom w:val="none" w:sz="0" w:space="0" w:color="auto"/>
            <w:right w:val="none" w:sz="0" w:space="0" w:color="auto"/>
          </w:divBdr>
        </w:div>
        <w:div w:id="1346207613">
          <w:marLeft w:val="0"/>
          <w:marRight w:val="0"/>
          <w:marTop w:val="0"/>
          <w:marBottom w:val="0"/>
          <w:divBdr>
            <w:top w:val="none" w:sz="0" w:space="0" w:color="auto"/>
            <w:left w:val="none" w:sz="0" w:space="0" w:color="auto"/>
            <w:bottom w:val="none" w:sz="0" w:space="0" w:color="auto"/>
            <w:right w:val="none" w:sz="0" w:space="0" w:color="auto"/>
          </w:divBdr>
        </w:div>
        <w:div w:id="18744095">
          <w:marLeft w:val="0"/>
          <w:marRight w:val="0"/>
          <w:marTop w:val="0"/>
          <w:marBottom w:val="0"/>
          <w:divBdr>
            <w:top w:val="none" w:sz="0" w:space="0" w:color="auto"/>
            <w:left w:val="none" w:sz="0" w:space="0" w:color="auto"/>
            <w:bottom w:val="none" w:sz="0" w:space="0" w:color="auto"/>
            <w:right w:val="none" w:sz="0" w:space="0" w:color="auto"/>
          </w:divBdr>
        </w:div>
        <w:div w:id="1377774757">
          <w:marLeft w:val="0"/>
          <w:marRight w:val="0"/>
          <w:marTop w:val="0"/>
          <w:marBottom w:val="0"/>
          <w:divBdr>
            <w:top w:val="none" w:sz="0" w:space="0" w:color="auto"/>
            <w:left w:val="none" w:sz="0" w:space="0" w:color="auto"/>
            <w:bottom w:val="none" w:sz="0" w:space="0" w:color="auto"/>
            <w:right w:val="none" w:sz="0" w:space="0" w:color="auto"/>
          </w:divBdr>
        </w:div>
        <w:div w:id="1253203289">
          <w:marLeft w:val="0"/>
          <w:marRight w:val="0"/>
          <w:marTop w:val="0"/>
          <w:marBottom w:val="0"/>
          <w:divBdr>
            <w:top w:val="none" w:sz="0" w:space="0" w:color="auto"/>
            <w:left w:val="none" w:sz="0" w:space="0" w:color="auto"/>
            <w:bottom w:val="none" w:sz="0" w:space="0" w:color="auto"/>
            <w:right w:val="none" w:sz="0" w:space="0" w:color="auto"/>
          </w:divBdr>
        </w:div>
        <w:div w:id="1040133941">
          <w:marLeft w:val="0"/>
          <w:marRight w:val="0"/>
          <w:marTop w:val="0"/>
          <w:marBottom w:val="0"/>
          <w:divBdr>
            <w:top w:val="none" w:sz="0" w:space="0" w:color="auto"/>
            <w:left w:val="none" w:sz="0" w:space="0" w:color="auto"/>
            <w:bottom w:val="none" w:sz="0" w:space="0" w:color="auto"/>
            <w:right w:val="none" w:sz="0" w:space="0" w:color="auto"/>
          </w:divBdr>
        </w:div>
        <w:div w:id="495803070">
          <w:marLeft w:val="0"/>
          <w:marRight w:val="0"/>
          <w:marTop w:val="0"/>
          <w:marBottom w:val="0"/>
          <w:divBdr>
            <w:top w:val="none" w:sz="0" w:space="0" w:color="auto"/>
            <w:left w:val="none" w:sz="0" w:space="0" w:color="auto"/>
            <w:bottom w:val="none" w:sz="0" w:space="0" w:color="auto"/>
            <w:right w:val="none" w:sz="0" w:space="0" w:color="auto"/>
          </w:divBdr>
        </w:div>
        <w:div w:id="1573852016">
          <w:marLeft w:val="0"/>
          <w:marRight w:val="0"/>
          <w:marTop w:val="0"/>
          <w:marBottom w:val="0"/>
          <w:divBdr>
            <w:top w:val="none" w:sz="0" w:space="0" w:color="auto"/>
            <w:left w:val="none" w:sz="0" w:space="0" w:color="auto"/>
            <w:bottom w:val="none" w:sz="0" w:space="0" w:color="auto"/>
            <w:right w:val="none" w:sz="0" w:space="0" w:color="auto"/>
          </w:divBdr>
        </w:div>
        <w:div w:id="814562369">
          <w:marLeft w:val="0"/>
          <w:marRight w:val="0"/>
          <w:marTop w:val="0"/>
          <w:marBottom w:val="0"/>
          <w:divBdr>
            <w:top w:val="none" w:sz="0" w:space="0" w:color="auto"/>
            <w:left w:val="none" w:sz="0" w:space="0" w:color="auto"/>
            <w:bottom w:val="none" w:sz="0" w:space="0" w:color="auto"/>
            <w:right w:val="none" w:sz="0" w:space="0" w:color="auto"/>
          </w:divBdr>
        </w:div>
        <w:div w:id="915284641">
          <w:marLeft w:val="0"/>
          <w:marRight w:val="0"/>
          <w:marTop w:val="0"/>
          <w:marBottom w:val="0"/>
          <w:divBdr>
            <w:top w:val="none" w:sz="0" w:space="0" w:color="auto"/>
            <w:left w:val="none" w:sz="0" w:space="0" w:color="auto"/>
            <w:bottom w:val="none" w:sz="0" w:space="0" w:color="auto"/>
            <w:right w:val="none" w:sz="0" w:space="0" w:color="auto"/>
          </w:divBdr>
        </w:div>
        <w:div w:id="2042239715">
          <w:marLeft w:val="0"/>
          <w:marRight w:val="0"/>
          <w:marTop w:val="0"/>
          <w:marBottom w:val="0"/>
          <w:divBdr>
            <w:top w:val="none" w:sz="0" w:space="0" w:color="auto"/>
            <w:left w:val="none" w:sz="0" w:space="0" w:color="auto"/>
            <w:bottom w:val="none" w:sz="0" w:space="0" w:color="auto"/>
            <w:right w:val="none" w:sz="0" w:space="0" w:color="auto"/>
          </w:divBdr>
        </w:div>
        <w:div w:id="134879085">
          <w:marLeft w:val="0"/>
          <w:marRight w:val="0"/>
          <w:marTop w:val="0"/>
          <w:marBottom w:val="0"/>
          <w:divBdr>
            <w:top w:val="none" w:sz="0" w:space="0" w:color="auto"/>
            <w:left w:val="none" w:sz="0" w:space="0" w:color="auto"/>
            <w:bottom w:val="none" w:sz="0" w:space="0" w:color="auto"/>
            <w:right w:val="none" w:sz="0" w:space="0" w:color="auto"/>
          </w:divBdr>
        </w:div>
        <w:div w:id="911544145">
          <w:marLeft w:val="0"/>
          <w:marRight w:val="0"/>
          <w:marTop w:val="0"/>
          <w:marBottom w:val="0"/>
          <w:divBdr>
            <w:top w:val="none" w:sz="0" w:space="0" w:color="auto"/>
            <w:left w:val="none" w:sz="0" w:space="0" w:color="auto"/>
            <w:bottom w:val="none" w:sz="0" w:space="0" w:color="auto"/>
            <w:right w:val="none" w:sz="0" w:space="0" w:color="auto"/>
          </w:divBdr>
        </w:div>
        <w:div w:id="493574376">
          <w:marLeft w:val="0"/>
          <w:marRight w:val="0"/>
          <w:marTop w:val="0"/>
          <w:marBottom w:val="0"/>
          <w:divBdr>
            <w:top w:val="none" w:sz="0" w:space="0" w:color="auto"/>
            <w:left w:val="none" w:sz="0" w:space="0" w:color="auto"/>
            <w:bottom w:val="none" w:sz="0" w:space="0" w:color="auto"/>
            <w:right w:val="none" w:sz="0" w:space="0" w:color="auto"/>
          </w:divBdr>
        </w:div>
        <w:div w:id="1864053223">
          <w:marLeft w:val="0"/>
          <w:marRight w:val="0"/>
          <w:marTop w:val="0"/>
          <w:marBottom w:val="0"/>
          <w:divBdr>
            <w:top w:val="none" w:sz="0" w:space="0" w:color="auto"/>
            <w:left w:val="none" w:sz="0" w:space="0" w:color="auto"/>
            <w:bottom w:val="none" w:sz="0" w:space="0" w:color="auto"/>
            <w:right w:val="none" w:sz="0" w:space="0" w:color="auto"/>
          </w:divBdr>
        </w:div>
        <w:div w:id="1883321150">
          <w:marLeft w:val="0"/>
          <w:marRight w:val="0"/>
          <w:marTop w:val="0"/>
          <w:marBottom w:val="0"/>
          <w:divBdr>
            <w:top w:val="none" w:sz="0" w:space="0" w:color="auto"/>
            <w:left w:val="none" w:sz="0" w:space="0" w:color="auto"/>
            <w:bottom w:val="none" w:sz="0" w:space="0" w:color="auto"/>
            <w:right w:val="none" w:sz="0" w:space="0" w:color="auto"/>
          </w:divBdr>
        </w:div>
        <w:div w:id="1824854420">
          <w:marLeft w:val="0"/>
          <w:marRight w:val="0"/>
          <w:marTop w:val="0"/>
          <w:marBottom w:val="0"/>
          <w:divBdr>
            <w:top w:val="none" w:sz="0" w:space="0" w:color="auto"/>
            <w:left w:val="none" w:sz="0" w:space="0" w:color="auto"/>
            <w:bottom w:val="none" w:sz="0" w:space="0" w:color="auto"/>
            <w:right w:val="none" w:sz="0" w:space="0" w:color="auto"/>
          </w:divBdr>
        </w:div>
        <w:div w:id="1931770251">
          <w:marLeft w:val="0"/>
          <w:marRight w:val="0"/>
          <w:marTop w:val="0"/>
          <w:marBottom w:val="0"/>
          <w:divBdr>
            <w:top w:val="none" w:sz="0" w:space="0" w:color="auto"/>
            <w:left w:val="none" w:sz="0" w:space="0" w:color="auto"/>
            <w:bottom w:val="none" w:sz="0" w:space="0" w:color="auto"/>
            <w:right w:val="none" w:sz="0" w:space="0" w:color="auto"/>
          </w:divBdr>
        </w:div>
        <w:div w:id="1784307222">
          <w:marLeft w:val="0"/>
          <w:marRight w:val="0"/>
          <w:marTop w:val="0"/>
          <w:marBottom w:val="0"/>
          <w:divBdr>
            <w:top w:val="none" w:sz="0" w:space="0" w:color="auto"/>
            <w:left w:val="none" w:sz="0" w:space="0" w:color="auto"/>
            <w:bottom w:val="none" w:sz="0" w:space="0" w:color="auto"/>
            <w:right w:val="none" w:sz="0" w:space="0" w:color="auto"/>
          </w:divBdr>
        </w:div>
        <w:div w:id="675379123">
          <w:marLeft w:val="0"/>
          <w:marRight w:val="0"/>
          <w:marTop w:val="0"/>
          <w:marBottom w:val="0"/>
          <w:divBdr>
            <w:top w:val="none" w:sz="0" w:space="0" w:color="auto"/>
            <w:left w:val="none" w:sz="0" w:space="0" w:color="auto"/>
            <w:bottom w:val="none" w:sz="0" w:space="0" w:color="auto"/>
            <w:right w:val="none" w:sz="0" w:space="0" w:color="auto"/>
          </w:divBdr>
        </w:div>
        <w:div w:id="958221546">
          <w:marLeft w:val="0"/>
          <w:marRight w:val="0"/>
          <w:marTop w:val="0"/>
          <w:marBottom w:val="0"/>
          <w:divBdr>
            <w:top w:val="none" w:sz="0" w:space="0" w:color="auto"/>
            <w:left w:val="none" w:sz="0" w:space="0" w:color="auto"/>
            <w:bottom w:val="none" w:sz="0" w:space="0" w:color="auto"/>
            <w:right w:val="none" w:sz="0" w:space="0" w:color="auto"/>
          </w:divBdr>
        </w:div>
        <w:div w:id="978992101">
          <w:marLeft w:val="0"/>
          <w:marRight w:val="0"/>
          <w:marTop w:val="0"/>
          <w:marBottom w:val="0"/>
          <w:divBdr>
            <w:top w:val="none" w:sz="0" w:space="0" w:color="auto"/>
            <w:left w:val="none" w:sz="0" w:space="0" w:color="auto"/>
            <w:bottom w:val="none" w:sz="0" w:space="0" w:color="auto"/>
            <w:right w:val="none" w:sz="0" w:space="0" w:color="auto"/>
          </w:divBdr>
        </w:div>
        <w:div w:id="1491410319">
          <w:marLeft w:val="0"/>
          <w:marRight w:val="0"/>
          <w:marTop w:val="0"/>
          <w:marBottom w:val="0"/>
          <w:divBdr>
            <w:top w:val="none" w:sz="0" w:space="0" w:color="auto"/>
            <w:left w:val="none" w:sz="0" w:space="0" w:color="auto"/>
            <w:bottom w:val="none" w:sz="0" w:space="0" w:color="auto"/>
            <w:right w:val="none" w:sz="0" w:space="0" w:color="auto"/>
          </w:divBdr>
        </w:div>
        <w:div w:id="129717271">
          <w:marLeft w:val="0"/>
          <w:marRight w:val="0"/>
          <w:marTop w:val="0"/>
          <w:marBottom w:val="0"/>
          <w:divBdr>
            <w:top w:val="none" w:sz="0" w:space="0" w:color="auto"/>
            <w:left w:val="none" w:sz="0" w:space="0" w:color="auto"/>
            <w:bottom w:val="none" w:sz="0" w:space="0" w:color="auto"/>
            <w:right w:val="none" w:sz="0" w:space="0" w:color="auto"/>
          </w:divBdr>
        </w:div>
        <w:div w:id="662127763">
          <w:marLeft w:val="0"/>
          <w:marRight w:val="0"/>
          <w:marTop w:val="0"/>
          <w:marBottom w:val="0"/>
          <w:divBdr>
            <w:top w:val="none" w:sz="0" w:space="0" w:color="auto"/>
            <w:left w:val="none" w:sz="0" w:space="0" w:color="auto"/>
            <w:bottom w:val="none" w:sz="0" w:space="0" w:color="auto"/>
            <w:right w:val="none" w:sz="0" w:space="0" w:color="auto"/>
          </w:divBdr>
        </w:div>
        <w:div w:id="1408264294">
          <w:marLeft w:val="0"/>
          <w:marRight w:val="0"/>
          <w:marTop w:val="0"/>
          <w:marBottom w:val="0"/>
          <w:divBdr>
            <w:top w:val="none" w:sz="0" w:space="0" w:color="auto"/>
            <w:left w:val="none" w:sz="0" w:space="0" w:color="auto"/>
            <w:bottom w:val="none" w:sz="0" w:space="0" w:color="auto"/>
            <w:right w:val="none" w:sz="0" w:space="0" w:color="auto"/>
          </w:divBdr>
        </w:div>
        <w:div w:id="1162743240">
          <w:marLeft w:val="0"/>
          <w:marRight w:val="0"/>
          <w:marTop w:val="0"/>
          <w:marBottom w:val="0"/>
          <w:divBdr>
            <w:top w:val="none" w:sz="0" w:space="0" w:color="auto"/>
            <w:left w:val="none" w:sz="0" w:space="0" w:color="auto"/>
            <w:bottom w:val="none" w:sz="0" w:space="0" w:color="auto"/>
            <w:right w:val="none" w:sz="0" w:space="0" w:color="auto"/>
          </w:divBdr>
        </w:div>
        <w:div w:id="881329773">
          <w:marLeft w:val="0"/>
          <w:marRight w:val="0"/>
          <w:marTop w:val="0"/>
          <w:marBottom w:val="0"/>
          <w:divBdr>
            <w:top w:val="none" w:sz="0" w:space="0" w:color="auto"/>
            <w:left w:val="none" w:sz="0" w:space="0" w:color="auto"/>
            <w:bottom w:val="none" w:sz="0" w:space="0" w:color="auto"/>
            <w:right w:val="none" w:sz="0" w:space="0" w:color="auto"/>
          </w:divBdr>
        </w:div>
        <w:div w:id="8799382">
          <w:marLeft w:val="0"/>
          <w:marRight w:val="0"/>
          <w:marTop w:val="0"/>
          <w:marBottom w:val="0"/>
          <w:divBdr>
            <w:top w:val="none" w:sz="0" w:space="0" w:color="auto"/>
            <w:left w:val="none" w:sz="0" w:space="0" w:color="auto"/>
            <w:bottom w:val="none" w:sz="0" w:space="0" w:color="auto"/>
            <w:right w:val="none" w:sz="0" w:space="0" w:color="auto"/>
          </w:divBdr>
        </w:div>
        <w:div w:id="1507591749">
          <w:marLeft w:val="0"/>
          <w:marRight w:val="0"/>
          <w:marTop w:val="0"/>
          <w:marBottom w:val="0"/>
          <w:divBdr>
            <w:top w:val="none" w:sz="0" w:space="0" w:color="auto"/>
            <w:left w:val="none" w:sz="0" w:space="0" w:color="auto"/>
            <w:bottom w:val="none" w:sz="0" w:space="0" w:color="auto"/>
            <w:right w:val="none" w:sz="0" w:space="0" w:color="auto"/>
          </w:divBdr>
        </w:div>
        <w:div w:id="176621322">
          <w:marLeft w:val="0"/>
          <w:marRight w:val="0"/>
          <w:marTop w:val="0"/>
          <w:marBottom w:val="0"/>
          <w:divBdr>
            <w:top w:val="none" w:sz="0" w:space="0" w:color="auto"/>
            <w:left w:val="none" w:sz="0" w:space="0" w:color="auto"/>
            <w:bottom w:val="none" w:sz="0" w:space="0" w:color="auto"/>
            <w:right w:val="none" w:sz="0" w:space="0" w:color="auto"/>
          </w:divBdr>
        </w:div>
        <w:div w:id="160241694">
          <w:marLeft w:val="0"/>
          <w:marRight w:val="0"/>
          <w:marTop w:val="0"/>
          <w:marBottom w:val="0"/>
          <w:divBdr>
            <w:top w:val="none" w:sz="0" w:space="0" w:color="auto"/>
            <w:left w:val="none" w:sz="0" w:space="0" w:color="auto"/>
            <w:bottom w:val="none" w:sz="0" w:space="0" w:color="auto"/>
            <w:right w:val="none" w:sz="0" w:space="0" w:color="auto"/>
          </w:divBdr>
        </w:div>
        <w:div w:id="1183973946">
          <w:marLeft w:val="0"/>
          <w:marRight w:val="0"/>
          <w:marTop w:val="0"/>
          <w:marBottom w:val="0"/>
          <w:divBdr>
            <w:top w:val="none" w:sz="0" w:space="0" w:color="auto"/>
            <w:left w:val="none" w:sz="0" w:space="0" w:color="auto"/>
            <w:bottom w:val="none" w:sz="0" w:space="0" w:color="auto"/>
            <w:right w:val="none" w:sz="0" w:space="0" w:color="auto"/>
          </w:divBdr>
        </w:div>
        <w:div w:id="1993557936">
          <w:marLeft w:val="0"/>
          <w:marRight w:val="0"/>
          <w:marTop w:val="0"/>
          <w:marBottom w:val="0"/>
          <w:divBdr>
            <w:top w:val="none" w:sz="0" w:space="0" w:color="auto"/>
            <w:left w:val="none" w:sz="0" w:space="0" w:color="auto"/>
            <w:bottom w:val="none" w:sz="0" w:space="0" w:color="auto"/>
            <w:right w:val="none" w:sz="0" w:space="0" w:color="auto"/>
          </w:divBdr>
        </w:div>
        <w:div w:id="1464812366">
          <w:marLeft w:val="0"/>
          <w:marRight w:val="0"/>
          <w:marTop w:val="0"/>
          <w:marBottom w:val="0"/>
          <w:divBdr>
            <w:top w:val="none" w:sz="0" w:space="0" w:color="auto"/>
            <w:left w:val="none" w:sz="0" w:space="0" w:color="auto"/>
            <w:bottom w:val="none" w:sz="0" w:space="0" w:color="auto"/>
            <w:right w:val="none" w:sz="0" w:space="0" w:color="auto"/>
          </w:divBdr>
        </w:div>
        <w:div w:id="799031498">
          <w:marLeft w:val="0"/>
          <w:marRight w:val="0"/>
          <w:marTop w:val="0"/>
          <w:marBottom w:val="0"/>
          <w:divBdr>
            <w:top w:val="none" w:sz="0" w:space="0" w:color="auto"/>
            <w:left w:val="none" w:sz="0" w:space="0" w:color="auto"/>
            <w:bottom w:val="none" w:sz="0" w:space="0" w:color="auto"/>
            <w:right w:val="none" w:sz="0" w:space="0" w:color="auto"/>
          </w:divBdr>
        </w:div>
        <w:div w:id="613246363">
          <w:marLeft w:val="0"/>
          <w:marRight w:val="0"/>
          <w:marTop w:val="0"/>
          <w:marBottom w:val="0"/>
          <w:divBdr>
            <w:top w:val="none" w:sz="0" w:space="0" w:color="auto"/>
            <w:left w:val="none" w:sz="0" w:space="0" w:color="auto"/>
            <w:bottom w:val="none" w:sz="0" w:space="0" w:color="auto"/>
            <w:right w:val="none" w:sz="0" w:space="0" w:color="auto"/>
          </w:divBdr>
        </w:div>
        <w:div w:id="237986186">
          <w:marLeft w:val="0"/>
          <w:marRight w:val="0"/>
          <w:marTop w:val="0"/>
          <w:marBottom w:val="0"/>
          <w:divBdr>
            <w:top w:val="none" w:sz="0" w:space="0" w:color="auto"/>
            <w:left w:val="none" w:sz="0" w:space="0" w:color="auto"/>
            <w:bottom w:val="none" w:sz="0" w:space="0" w:color="auto"/>
            <w:right w:val="none" w:sz="0" w:space="0" w:color="auto"/>
          </w:divBdr>
        </w:div>
        <w:div w:id="271670751">
          <w:marLeft w:val="0"/>
          <w:marRight w:val="0"/>
          <w:marTop w:val="0"/>
          <w:marBottom w:val="0"/>
          <w:divBdr>
            <w:top w:val="none" w:sz="0" w:space="0" w:color="auto"/>
            <w:left w:val="none" w:sz="0" w:space="0" w:color="auto"/>
            <w:bottom w:val="none" w:sz="0" w:space="0" w:color="auto"/>
            <w:right w:val="none" w:sz="0" w:space="0" w:color="auto"/>
          </w:divBdr>
        </w:div>
        <w:div w:id="1742873571">
          <w:marLeft w:val="0"/>
          <w:marRight w:val="0"/>
          <w:marTop w:val="0"/>
          <w:marBottom w:val="0"/>
          <w:divBdr>
            <w:top w:val="none" w:sz="0" w:space="0" w:color="auto"/>
            <w:left w:val="none" w:sz="0" w:space="0" w:color="auto"/>
            <w:bottom w:val="none" w:sz="0" w:space="0" w:color="auto"/>
            <w:right w:val="none" w:sz="0" w:space="0" w:color="auto"/>
          </w:divBdr>
        </w:div>
        <w:div w:id="1304195573">
          <w:marLeft w:val="0"/>
          <w:marRight w:val="0"/>
          <w:marTop w:val="0"/>
          <w:marBottom w:val="0"/>
          <w:divBdr>
            <w:top w:val="none" w:sz="0" w:space="0" w:color="auto"/>
            <w:left w:val="none" w:sz="0" w:space="0" w:color="auto"/>
            <w:bottom w:val="none" w:sz="0" w:space="0" w:color="auto"/>
            <w:right w:val="none" w:sz="0" w:space="0" w:color="auto"/>
          </w:divBdr>
        </w:div>
        <w:div w:id="1703019265">
          <w:marLeft w:val="0"/>
          <w:marRight w:val="0"/>
          <w:marTop w:val="0"/>
          <w:marBottom w:val="0"/>
          <w:divBdr>
            <w:top w:val="none" w:sz="0" w:space="0" w:color="auto"/>
            <w:left w:val="none" w:sz="0" w:space="0" w:color="auto"/>
            <w:bottom w:val="none" w:sz="0" w:space="0" w:color="auto"/>
            <w:right w:val="none" w:sz="0" w:space="0" w:color="auto"/>
          </w:divBdr>
        </w:div>
        <w:div w:id="892424146">
          <w:marLeft w:val="0"/>
          <w:marRight w:val="0"/>
          <w:marTop w:val="0"/>
          <w:marBottom w:val="0"/>
          <w:divBdr>
            <w:top w:val="none" w:sz="0" w:space="0" w:color="auto"/>
            <w:left w:val="none" w:sz="0" w:space="0" w:color="auto"/>
            <w:bottom w:val="none" w:sz="0" w:space="0" w:color="auto"/>
            <w:right w:val="none" w:sz="0" w:space="0" w:color="auto"/>
          </w:divBdr>
        </w:div>
        <w:div w:id="1359813418">
          <w:marLeft w:val="0"/>
          <w:marRight w:val="0"/>
          <w:marTop w:val="0"/>
          <w:marBottom w:val="0"/>
          <w:divBdr>
            <w:top w:val="none" w:sz="0" w:space="0" w:color="auto"/>
            <w:left w:val="none" w:sz="0" w:space="0" w:color="auto"/>
            <w:bottom w:val="none" w:sz="0" w:space="0" w:color="auto"/>
            <w:right w:val="none" w:sz="0" w:space="0" w:color="auto"/>
          </w:divBdr>
        </w:div>
        <w:div w:id="557404247">
          <w:marLeft w:val="0"/>
          <w:marRight w:val="0"/>
          <w:marTop w:val="0"/>
          <w:marBottom w:val="0"/>
          <w:divBdr>
            <w:top w:val="none" w:sz="0" w:space="0" w:color="auto"/>
            <w:left w:val="none" w:sz="0" w:space="0" w:color="auto"/>
            <w:bottom w:val="none" w:sz="0" w:space="0" w:color="auto"/>
            <w:right w:val="none" w:sz="0" w:space="0" w:color="auto"/>
          </w:divBdr>
        </w:div>
        <w:div w:id="1127965711">
          <w:marLeft w:val="0"/>
          <w:marRight w:val="0"/>
          <w:marTop w:val="0"/>
          <w:marBottom w:val="0"/>
          <w:divBdr>
            <w:top w:val="none" w:sz="0" w:space="0" w:color="auto"/>
            <w:left w:val="none" w:sz="0" w:space="0" w:color="auto"/>
            <w:bottom w:val="none" w:sz="0" w:space="0" w:color="auto"/>
            <w:right w:val="none" w:sz="0" w:space="0" w:color="auto"/>
          </w:divBdr>
        </w:div>
        <w:div w:id="927277750">
          <w:marLeft w:val="0"/>
          <w:marRight w:val="0"/>
          <w:marTop w:val="0"/>
          <w:marBottom w:val="0"/>
          <w:divBdr>
            <w:top w:val="none" w:sz="0" w:space="0" w:color="auto"/>
            <w:left w:val="none" w:sz="0" w:space="0" w:color="auto"/>
            <w:bottom w:val="none" w:sz="0" w:space="0" w:color="auto"/>
            <w:right w:val="none" w:sz="0" w:space="0" w:color="auto"/>
          </w:divBdr>
        </w:div>
        <w:div w:id="730227530">
          <w:marLeft w:val="0"/>
          <w:marRight w:val="0"/>
          <w:marTop w:val="0"/>
          <w:marBottom w:val="0"/>
          <w:divBdr>
            <w:top w:val="none" w:sz="0" w:space="0" w:color="auto"/>
            <w:left w:val="none" w:sz="0" w:space="0" w:color="auto"/>
            <w:bottom w:val="none" w:sz="0" w:space="0" w:color="auto"/>
            <w:right w:val="none" w:sz="0" w:space="0" w:color="auto"/>
          </w:divBdr>
        </w:div>
        <w:div w:id="879244247">
          <w:marLeft w:val="0"/>
          <w:marRight w:val="0"/>
          <w:marTop w:val="0"/>
          <w:marBottom w:val="0"/>
          <w:divBdr>
            <w:top w:val="none" w:sz="0" w:space="0" w:color="auto"/>
            <w:left w:val="none" w:sz="0" w:space="0" w:color="auto"/>
            <w:bottom w:val="none" w:sz="0" w:space="0" w:color="auto"/>
            <w:right w:val="none" w:sz="0" w:space="0" w:color="auto"/>
          </w:divBdr>
        </w:div>
        <w:div w:id="1332030232">
          <w:marLeft w:val="0"/>
          <w:marRight w:val="0"/>
          <w:marTop w:val="0"/>
          <w:marBottom w:val="0"/>
          <w:divBdr>
            <w:top w:val="none" w:sz="0" w:space="0" w:color="auto"/>
            <w:left w:val="none" w:sz="0" w:space="0" w:color="auto"/>
            <w:bottom w:val="none" w:sz="0" w:space="0" w:color="auto"/>
            <w:right w:val="none" w:sz="0" w:space="0" w:color="auto"/>
          </w:divBdr>
        </w:div>
        <w:div w:id="1134182302">
          <w:marLeft w:val="0"/>
          <w:marRight w:val="0"/>
          <w:marTop w:val="0"/>
          <w:marBottom w:val="0"/>
          <w:divBdr>
            <w:top w:val="none" w:sz="0" w:space="0" w:color="auto"/>
            <w:left w:val="none" w:sz="0" w:space="0" w:color="auto"/>
            <w:bottom w:val="none" w:sz="0" w:space="0" w:color="auto"/>
            <w:right w:val="none" w:sz="0" w:space="0" w:color="auto"/>
          </w:divBdr>
        </w:div>
        <w:div w:id="928582375">
          <w:marLeft w:val="0"/>
          <w:marRight w:val="0"/>
          <w:marTop w:val="0"/>
          <w:marBottom w:val="0"/>
          <w:divBdr>
            <w:top w:val="none" w:sz="0" w:space="0" w:color="auto"/>
            <w:left w:val="none" w:sz="0" w:space="0" w:color="auto"/>
            <w:bottom w:val="none" w:sz="0" w:space="0" w:color="auto"/>
            <w:right w:val="none" w:sz="0" w:space="0" w:color="auto"/>
          </w:divBdr>
        </w:div>
        <w:div w:id="1434786695">
          <w:marLeft w:val="0"/>
          <w:marRight w:val="0"/>
          <w:marTop w:val="0"/>
          <w:marBottom w:val="0"/>
          <w:divBdr>
            <w:top w:val="none" w:sz="0" w:space="0" w:color="auto"/>
            <w:left w:val="none" w:sz="0" w:space="0" w:color="auto"/>
            <w:bottom w:val="none" w:sz="0" w:space="0" w:color="auto"/>
            <w:right w:val="none" w:sz="0" w:space="0" w:color="auto"/>
          </w:divBdr>
        </w:div>
        <w:div w:id="567377037">
          <w:marLeft w:val="0"/>
          <w:marRight w:val="0"/>
          <w:marTop w:val="0"/>
          <w:marBottom w:val="0"/>
          <w:divBdr>
            <w:top w:val="none" w:sz="0" w:space="0" w:color="auto"/>
            <w:left w:val="none" w:sz="0" w:space="0" w:color="auto"/>
            <w:bottom w:val="none" w:sz="0" w:space="0" w:color="auto"/>
            <w:right w:val="none" w:sz="0" w:space="0" w:color="auto"/>
          </w:divBdr>
        </w:div>
        <w:div w:id="194076346">
          <w:marLeft w:val="0"/>
          <w:marRight w:val="0"/>
          <w:marTop w:val="0"/>
          <w:marBottom w:val="0"/>
          <w:divBdr>
            <w:top w:val="none" w:sz="0" w:space="0" w:color="auto"/>
            <w:left w:val="none" w:sz="0" w:space="0" w:color="auto"/>
            <w:bottom w:val="none" w:sz="0" w:space="0" w:color="auto"/>
            <w:right w:val="none" w:sz="0" w:space="0" w:color="auto"/>
          </w:divBdr>
          <w:divsChild>
            <w:div w:id="788623445">
              <w:marLeft w:val="-75"/>
              <w:marRight w:val="0"/>
              <w:marTop w:val="30"/>
              <w:marBottom w:val="30"/>
              <w:divBdr>
                <w:top w:val="none" w:sz="0" w:space="0" w:color="auto"/>
                <w:left w:val="none" w:sz="0" w:space="0" w:color="auto"/>
                <w:bottom w:val="none" w:sz="0" w:space="0" w:color="auto"/>
                <w:right w:val="none" w:sz="0" w:space="0" w:color="auto"/>
              </w:divBdr>
              <w:divsChild>
                <w:div w:id="1866558344">
                  <w:marLeft w:val="0"/>
                  <w:marRight w:val="0"/>
                  <w:marTop w:val="0"/>
                  <w:marBottom w:val="0"/>
                  <w:divBdr>
                    <w:top w:val="none" w:sz="0" w:space="0" w:color="auto"/>
                    <w:left w:val="none" w:sz="0" w:space="0" w:color="auto"/>
                    <w:bottom w:val="none" w:sz="0" w:space="0" w:color="auto"/>
                    <w:right w:val="none" w:sz="0" w:space="0" w:color="auto"/>
                  </w:divBdr>
                  <w:divsChild>
                    <w:div w:id="1461724819">
                      <w:marLeft w:val="0"/>
                      <w:marRight w:val="0"/>
                      <w:marTop w:val="0"/>
                      <w:marBottom w:val="0"/>
                      <w:divBdr>
                        <w:top w:val="none" w:sz="0" w:space="0" w:color="auto"/>
                        <w:left w:val="none" w:sz="0" w:space="0" w:color="auto"/>
                        <w:bottom w:val="none" w:sz="0" w:space="0" w:color="auto"/>
                        <w:right w:val="none" w:sz="0" w:space="0" w:color="auto"/>
                      </w:divBdr>
                    </w:div>
                  </w:divsChild>
                </w:div>
                <w:div w:id="2092894825">
                  <w:marLeft w:val="0"/>
                  <w:marRight w:val="0"/>
                  <w:marTop w:val="0"/>
                  <w:marBottom w:val="0"/>
                  <w:divBdr>
                    <w:top w:val="none" w:sz="0" w:space="0" w:color="auto"/>
                    <w:left w:val="none" w:sz="0" w:space="0" w:color="auto"/>
                    <w:bottom w:val="none" w:sz="0" w:space="0" w:color="auto"/>
                    <w:right w:val="none" w:sz="0" w:space="0" w:color="auto"/>
                  </w:divBdr>
                  <w:divsChild>
                    <w:div w:id="1531141767">
                      <w:marLeft w:val="0"/>
                      <w:marRight w:val="0"/>
                      <w:marTop w:val="0"/>
                      <w:marBottom w:val="0"/>
                      <w:divBdr>
                        <w:top w:val="none" w:sz="0" w:space="0" w:color="auto"/>
                        <w:left w:val="none" w:sz="0" w:space="0" w:color="auto"/>
                        <w:bottom w:val="none" w:sz="0" w:space="0" w:color="auto"/>
                        <w:right w:val="none" w:sz="0" w:space="0" w:color="auto"/>
                      </w:divBdr>
                    </w:div>
                  </w:divsChild>
                </w:div>
                <w:div w:id="1293366087">
                  <w:marLeft w:val="0"/>
                  <w:marRight w:val="0"/>
                  <w:marTop w:val="0"/>
                  <w:marBottom w:val="0"/>
                  <w:divBdr>
                    <w:top w:val="none" w:sz="0" w:space="0" w:color="auto"/>
                    <w:left w:val="none" w:sz="0" w:space="0" w:color="auto"/>
                    <w:bottom w:val="none" w:sz="0" w:space="0" w:color="auto"/>
                    <w:right w:val="none" w:sz="0" w:space="0" w:color="auto"/>
                  </w:divBdr>
                  <w:divsChild>
                    <w:div w:id="1671978316">
                      <w:marLeft w:val="0"/>
                      <w:marRight w:val="0"/>
                      <w:marTop w:val="0"/>
                      <w:marBottom w:val="0"/>
                      <w:divBdr>
                        <w:top w:val="none" w:sz="0" w:space="0" w:color="auto"/>
                        <w:left w:val="none" w:sz="0" w:space="0" w:color="auto"/>
                        <w:bottom w:val="none" w:sz="0" w:space="0" w:color="auto"/>
                        <w:right w:val="none" w:sz="0" w:space="0" w:color="auto"/>
                      </w:divBdr>
                    </w:div>
                  </w:divsChild>
                </w:div>
                <w:div w:id="1480533325">
                  <w:marLeft w:val="0"/>
                  <w:marRight w:val="0"/>
                  <w:marTop w:val="0"/>
                  <w:marBottom w:val="0"/>
                  <w:divBdr>
                    <w:top w:val="none" w:sz="0" w:space="0" w:color="auto"/>
                    <w:left w:val="none" w:sz="0" w:space="0" w:color="auto"/>
                    <w:bottom w:val="none" w:sz="0" w:space="0" w:color="auto"/>
                    <w:right w:val="none" w:sz="0" w:space="0" w:color="auto"/>
                  </w:divBdr>
                  <w:divsChild>
                    <w:div w:id="1146361690">
                      <w:marLeft w:val="0"/>
                      <w:marRight w:val="0"/>
                      <w:marTop w:val="0"/>
                      <w:marBottom w:val="0"/>
                      <w:divBdr>
                        <w:top w:val="none" w:sz="0" w:space="0" w:color="auto"/>
                        <w:left w:val="none" w:sz="0" w:space="0" w:color="auto"/>
                        <w:bottom w:val="none" w:sz="0" w:space="0" w:color="auto"/>
                        <w:right w:val="none" w:sz="0" w:space="0" w:color="auto"/>
                      </w:divBdr>
                    </w:div>
                  </w:divsChild>
                </w:div>
                <w:div w:id="364406766">
                  <w:marLeft w:val="0"/>
                  <w:marRight w:val="0"/>
                  <w:marTop w:val="0"/>
                  <w:marBottom w:val="0"/>
                  <w:divBdr>
                    <w:top w:val="none" w:sz="0" w:space="0" w:color="auto"/>
                    <w:left w:val="none" w:sz="0" w:space="0" w:color="auto"/>
                    <w:bottom w:val="none" w:sz="0" w:space="0" w:color="auto"/>
                    <w:right w:val="none" w:sz="0" w:space="0" w:color="auto"/>
                  </w:divBdr>
                  <w:divsChild>
                    <w:div w:id="539366752">
                      <w:marLeft w:val="0"/>
                      <w:marRight w:val="0"/>
                      <w:marTop w:val="0"/>
                      <w:marBottom w:val="0"/>
                      <w:divBdr>
                        <w:top w:val="none" w:sz="0" w:space="0" w:color="auto"/>
                        <w:left w:val="none" w:sz="0" w:space="0" w:color="auto"/>
                        <w:bottom w:val="none" w:sz="0" w:space="0" w:color="auto"/>
                        <w:right w:val="none" w:sz="0" w:space="0" w:color="auto"/>
                      </w:divBdr>
                    </w:div>
                  </w:divsChild>
                </w:div>
                <w:div w:id="320819822">
                  <w:marLeft w:val="0"/>
                  <w:marRight w:val="0"/>
                  <w:marTop w:val="0"/>
                  <w:marBottom w:val="0"/>
                  <w:divBdr>
                    <w:top w:val="none" w:sz="0" w:space="0" w:color="auto"/>
                    <w:left w:val="none" w:sz="0" w:space="0" w:color="auto"/>
                    <w:bottom w:val="none" w:sz="0" w:space="0" w:color="auto"/>
                    <w:right w:val="none" w:sz="0" w:space="0" w:color="auto"/>
                  </w:divBdr>
                  <w:divsChild>
                    <w:div w:id="91523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087">
          <w:marLeft w:val="0"/>
          <w:marRight w:val="0"/>
          <w:marTop w:val="0"/>
          <w:marBottom w:val="0"/>
          <w:divBdr>
            <w:top w:val="none" w:sz="0" w:space="0" w:color="auto"/>
            <w:left w:val="none" w:sz="0" w:space="0" w:color="auto"/>
            <w:bottom w:val="none" w:sz="0" w:space="0" w:color="auto"/>
            <w:right w:val="none" w:sz="0" w:space="0" w:color="auto"/>
          </w:divBdr>
        </w:div>
        <w:div w:id="1111512947">
          <w:marLeft w:val="0"/>
          <w:marRight w:val="0"/>
          <w:marTop w:val="0"/>
          <w:marBottom w:val="0"/>
          <w:divBdr>
            <w:top w:val="none" w:sz="0" w:space="0" w:color="auto"/>
            <w:left w:val="none" w:sz="0" w:space="0" w:color="auto"/>
            <w:bottom w:val="none" w:sz="0" w:space="0" w:color="auto"/>
            <w:right w:val="none" w:sz="0" w:space="0" w:color="auto"/>
          </w:divBdr>
        </w:div>
        <w:div w:id="1907959111">
          <w:marLeft w:val="0"/>
          <w:marRight w:val="0"/>
          <w:marTop w:val="0"/>
          <w:marBottom w:val="0"/>
          <w:divBdr>
            <w:top w:val="none" w:sz="0" w:space="0" w:color="auto"/>
            <w:left w:val="none" w:sz="0" w:space="0" w:color="auto"/>
            <w:bottom w:val="none" w:sz="0" w:space="0" w:color="auto"/>
            <w:right w:val="none" w:sz="0" w:space="0" w:color="auto"/>
          </w:divBdr>
        </w:div>
        <w:div w:id="982538577">
          <w:marLeft w:val="0"/>
          <w:marRight w:val="0"/>
          <w:marTop w:val="0"/>
          <w:marBottom w:val="0"/>
          <w:divBdr>
            <w:top w:val="none" w:sz="0" w:space="0" w:color="auto"/>
            <w:left w:val="none" w:sz="0" w:space="0" w:color="auto"/>
            <w:bottom w:val="none" w:sz="0" w:space="0" w:color="auto"/>
            <w:right w:val="none" w:sz="0" w:space="0" w:color="auto"/>
          </w:divBdr>
        </w:div>
        <w:div w:id="425853670">
          <w:marLeft w:val="0"/>
          <w:marRight w:val="0"/>
          <w:marTop w:val="0"/>
          <w:marBottom w:val="0"/>
          <w:divBdr>
            <w:top w:val="none" w:sz="0" w:space="0" w:color="auto"/>
            <w:left w:val="none" w:sz="0" w:space="0" w:color="auto"/>
            <w:bottom w:val="none" w:sz="0" w:space="0" w:color="auto"/>
            <w:right w:val="none" w:sz="0" w:space="0" w:color="auto"/>
          </w:divBdr>
        </w:div>
        <w:div w:id="1170758142">
          <w:marLeft w:val="0"/>
          <w:marRight w:val="0"/>
          <w:marTop w:val="0"/>
          <w:marBottom w:val="0"/>
          <w:divBdr>
            <w:top w:val="none" w:sz="0" w:space="0" w:color="auto"/>
            <w:left w:val="none" w:sz="0" w:space="0" w:color="auto"/>
            <w:bottom w:val="none" w:sz="0" w:space="0" w:color="auto"/>
            <w:right w:val="none" w:sz="0" w:space="0" w:color="auto"/>
          </w:divBdr>
        </w:div>
        <w:div w:id="2010867495">
          <w:marLeft w:val="0"/>
          <w:marRight w:val="0"/>
          <w:marTop w:val="0"/>
          <w:marBottom w:val="0"/>
          <w:divBdr>
            <w:top w:val="none" w:sz="0" w:space="0" w:color="auto"/>
            <w:left w:val="none" w:sz="0" w:space="0" w:color="auto"/>
            <w:bottom w:val="none" w:sz="0" w:space="0" w:color="auto"/>
            <w:right w:val="none" w:sz="0" w:space="0" w:color="auto"/>
          </w:divBdr>
        </w:div>
        <w:div w:id="1797480382">
          <w:marLeft w:val="0"/>
          <w:marRight w:val="0"/>
          <w:marTop w:val="0"/>
          <w:marBottom w:val="0"/>
          <w:divBdr>
            <w:top w:val="none" w:sz="0" w:space="0" w:color="auto"/>
            <w:left w:val="none" w:sz="0" w:space="0" w:color="auto"/>
            <w:bottom w:val="none" w:sz="0" w:space="0" w:color="auto"/>
            <w:right w:val="none" w:sz="0" w:space="0" w:color="auto"/>
          </w:divBdr>
        </w:div>
        <w:div w:id="543298657">
          <w:marLeft w:val="0"/>
          <w:marRight w:val="0"/>
          <w:marTop w:val="0"/>
          <w:marBottom w:val="0"/>
          <w:divBdr>
            <w:top w:val="none" w:sz="0" w:space="0" w:color="auto"/>
            <w:left w:val="none" w:sz="0" w:space="0" w:color="auto"/>
            <w:bottom w:val="none" w:sz="0" w:space="0" w:color="auto"/>
            <w:right w:val="none" w:sz="0" w:space="0" w:color="auto"/>
          </w:divBdr>
        </w:div>
        <w:div w:id="1549301752">
          <w:marLeft w:val="0"/>
          <w:marRight w:val="0"/>
          <w:marTop w:val="0"/>
          <w:marBottom w:val="0"/>
          <w:divBdr>
            <w:top w:val="none" w:sz="0" w:space="0" w:color="auto"/>
            <w:left w:val="none" w:sz="0" w:space="0" w:color="auto"/>
            <w:bottom w:val="none" w:sz="0" w:space="0" w:color="auto"/>
            <w:right w:val="none" w:sz="0" w:space="0" w:color="auto"/>
          </w:divBdr>
        </w:div>
        <w:div w:id="346298048">
          <w:marLeft w:val="0"/>
          <w:marRight w:val="0"/>
          <w:marTop w:val="0"/>
          <w:marBottom w:val="0"/>
          <w:divBdr>
            <w:top w:val="none" w:sz="0" w:space="0" w:color="auto"/>
            <w:left w:val="none" w:sz="0" w:space="0" w:color="auto"/>
            <w:bottom w:val="none" w:sz="0" w:space="0" w:color="auto"/>
            <w:right w:val="none" w:sz="0" w:space="0" w:color="auto"/>
          </w:divBdr>
        </w:div>
        <w:div w:id="1069614645">
          <w:marLeft w:val="0"/>
          <w:marRight w:val="0"/>
          <w:marTop w:val="0"/>
          <w:marBottom w:val="0"/>
          <w:divBdr>
            <w:top w:val="none" w:sz="0" w:space="0" w:color="auto"/>
            <w:left w:val="none" w:sz="0" w:space="0" w:color="auto"/>
            <w:bottom w:val="none" w:sz="0" w:space="0" w:color="auto"/>
            <w:right w:val="none" w:sz="0" w:space="0" w:color="auto"/>
          </w:divBdr>
        </w:div>
        <w:div w:id="454953315">
          <w:marLeft w:val="0"/>
          <w:marRight w:val="0"/>
          <w:marTop w:val="0"/>
          <w:marBottom w:val="0"/>
          <w:divBdr>
            <w:top w:val="none" w:sz="0" w:space="0" w:color="auto"/>
            <w:left w:val="none" w:sz="0" w:space="0" w:color="auto"/>
            <w:bottom w:val="none" w:sz="0" w:space="0" w:color="auto"/>
            <w:right w:val="none" w:sz="0" w:space="0" w:color="auto"/>
          </w:divBdr>
        </w:div>
        <w:div w:id="825822261">
          <w:marLeft w:val="0"/>
          <w:marRight w:val="0"/>
          <w:marTop w:val="0"/>
          <w:marBottom w:val="0"/>
          <w:divBdr>
            <w:top w:val="none" w:sz="0" w:space="0" w:color="auto"/>
            <w:left w:val="none" w:sz="0" w:space="0" w:color="auto"/>
            <w:bottom w:val="none" w:sz="0" w:space="0" w:color="auto"/>
            <w:right w:val="none" w:sz="0" w:space="0" w:color="auto"/>
          </w:divBdr>
        </w:div>
        <w:div w:id="1356807842">
          <w:marLeft w:val="0"/>
          <w:marRight w:val="0"/>
          <w:marTop w:val="0"/>
          <w:marBottom w:val="0"/>
          <w:divBdr>
            <w:top w:val="none" w:sz="0" w:space="0" w:color="auto"/>
            <w:left w:val="none" w:sz="0" w:space="0" w:color="auto"/>
            <w:bottom w:val="none" w:sz="0" w:space="0" w:color="auto"/>
            <w:right w:val="none" w:sz="0" w:space="0" w:color="auto"/>
          </w:divBdr>
        </w:div>
        <w:div w:id="1684210115">
          <w:marLeft w:val="0"/>
          <w:marRight w:val="0"/>
          <w:marTop w:val="0"/>
          <w:marBottom w:val="0"/>
          <w:divBdr>
            <w:top w:val="none" w:sz="0" w:space="0" w:color="auto"/>
            <w:left w:val="none" w:sz="0" w:space="0" w:color="auto"/>
            <w:bottom w:val="none" w:sz="0" w:space="0" w:color="auto"/>
            <w:right w:val="none" w:sz="0" w:space="0" w:color="auto"/>
          </w:divBdr>
        </w:div>
        <w:div w:id="756287901">
          <w:marLeft w:val="0"/>
          <w:marRight w:val="0"/>
          <w:marTop w:val="0"/>
          <w:marBottom w:val="0"/>
          <w:divBdr>
            <w:top w:val="none" w:sz="0" w:space="0" w:color="auto"/>
            <w:left w:val="none" w:sz="0" w:space="0" w:color="auto"/>
            <w:bottom w:val="none" w:sz="0" w:space="0" w:color="auto"/>
            <w:right w:val="none" w:sz="0" w:space="0" w:color="auto"/>
          </w:divBdr>
        </w:div>
        <w:div w:id="1443839585">
          <w:marLeft w:val="0"/>
          <w:marRight w:val="0"/>
          <w:marTop w:val="0"/>
          <w:marBottom w:val="0"/>
          <w:divBdr>
            <w:top w:val="none" w:sz="0" w:space="0" w:color="auto"/>
            <w:left w:val="none" w:sz="0" w:space="0" w:color="auto"/>
            <w:bottom w:val="none" w:sz="0" w:space="0" w:color="auto"/>
            <w:right w:val="none" w:sz="0" w:space="0" w:color="auto"/>
          </w:divBdr>
        </w:div>
        <w:div w:id="884677058">
          <w:marLeft w:val="0"/>
          <w:marRight w:val="0"/>
          <w:marTop w:val="0"/>
          <w:marBottom w:val="0"/>
          <w:divBdr>
            <w:top w:val="none" w:sz="0" w:space="0" w:color="auto"/>
            <w:left w:val="none" w:sz="0" w:space="0" w:color="auto"/>
            <w:bottom w:val="none" w:sz="0" w:space="0" w:color="auto"/>
            <w:right w:val="none" w:sz="0" w:space="0" w:color="auto"/>
          </w:divBdr>
        </w:div>
        <w:div w:id="854073409">
          <w:marLeft w:val="0"/>
          <w:marRight w:val="0"/>
          <w:marTop w:val="0"/>
          <w:marBottom w:val="0"/>
          <w:divBdr>
            <w:top w:val="none" w:sz="0" w:space="0" w:color="auto"/>
            <w:left w:val="none" w:sz="0" w:space="0" w:color="auto"/>
            <w:bottom w:val="none" w:sz="0" w:space="0" w:color="auto"/>
            <w:right w:val="none" w:sz="0" w:space="0" w:color="auto"/>
          </w:divBdr>
        </w:div>
        <w:div w:id="2080245827">
          <w:marLeft w:val="0"/>
          <w:marRight w:val="0"/>
          <w:marTop w:val="0"/>
          <w:marBottom w:val="0"/>
          <w:divBdr>
            <w:top w:val="none" w:sz="0" w:space="0" w:color="auto"/>
            <w:left w:val="none" w:sz="0" w:space="0" w:color="auto"/>
            <w:bottom w:val="none" w:sz="0" w:space="0" w:color="auto"/>
            <w:right w:val="none" w:sz="0" w:space="0" w:color="auto"/>
          </w:divBdr>
        </w:div>
        <w:div w:id="223415314">
          <w:marLeft w:val="0"/>
          <w:marRight w:val="0"/>
          <w:marTop w:val="0"/>
          <w:marBottom w:val="0"/>
          <w:divBdr>
            <w:top w:val="none" w:sz="0" w:space="0" w:color="auto"/>
            <w:left w:val="none" w:sz="0" w:space="0" w:color="auto"/>
            <w:bottom w:val="none" w:sz="0" w:space="0" w:color="auto"/>
            <w:right w:val="none" w:sz="0" w:space="0" w:color="auto"/>
          </w:divBdr>
        </w:div>
        <w:div w:id="685054690">
          <w:marLeft w:val="0"/>
          <w:marRight w:val="0"/>
          <w:marTop w:val="0"/>
          <w:marBottom w:val="0"/>
          <w:divBdr>
            <w:top w:val="none" w:sz="0" w:space="0" w:color="auto"/>
            <w:left w:val="none" w:sz="0" w:space="0" w:color="auto"/>
            <w:bottom w:val="none" w:sz="0" w:space="0" w:color="auto"/>
            <w:right w:val="none" w:sz="0" w:space="0" w:color="auto"/>
          </w:divBdr>
        </w:div>
        <w:div w:id="1891384063">
          <w:marLeft w:val="0"/>
          <w:marRight w:val="0"/>
          <w:marTop w:val="0"/>
          <w:marBottom w:val="0"/>
          <w:divBdr>
            <w:top w:val="none" w:sz="0" w:space="0" w:color="auto"/>
            <w:left w:val="none" w:sz="0" w:space="0" w:color="auto"/>
            <w:bottom w:val="none" w:sz="0" w:space="0" w:color="auto"/>
            <w:right w:val="none" w:sz="0" w:space="0" w:color="auto"/>
          </w:divBdr>
        </w:div>
        <w:div w:id="1750925938">
          <w:marLeft w:val="0"/>
          <w:marRight w:val="0"/>
          <w:marTop w:val="0"/>
          <w:marBottom w:val="0"/>
          <w:divBdr>
            <w:top w:val="none" w:sz="0" w:space="0" w:color="auto"/>
            <w:left w:val="none" w:sz="0" w:space="0" w:color="auto"/>
            <w:bottom w:val="none" w:sz="0" w:space="0" w:color="auto"/>
            <w:right w:val="none" w:sz="0" w:space="0" w:color="auto"/>
          </w:divBdr>
        </w:div>
        <w:div w:id="1756824751">
          <w:marLeft w:val="0"/>
          <w:marRight w:val="0"/>
          <w:marTop w:val="0"/>
          <w:marBottom w:val="0"/>
          <w:divBdr>
            <w:top w:val="none" w:sz="0" w:space="0" w:color="auto"/>
            <w:left w:val="none" w:sz="0" w:space="0" w:color="auto"/>
            <w:bottom w:val="none" w:sz="0" w:space="0" w:color="auto"/>
            <w:right w:val="none" w:sz="0" w:space="0" w:color="auto"/>
          </w:divBdr>
        </w:div>
        <w:div w:id="1036547129">
          <w:marLeft w:val="0"/>
          <w:marRight w:val="0"/>
          <w:marTop w:val="0"/>
          <w:marBottom w:val="0"/>
          <w:divBdr>
            <w:top w:val="none" w:sz="0" w:space="0" w:color="auto"/>
            <w:left w:val="none" w:sz="0" w:space="0" w:color="auto"/>
            <w:bottom w:val="none" w:sz="0" w:space="0" w:color="auto"/>
            <w:right w:val="none" w:sz="0" w:space="0" w:color="auto"/>
          </w:divBdr>
        </w:div>
        <w:div w:id="1303776653">
          <w:marLeft w:val="0"/>
          <w:marRight w:val="0"/>
          <w:marTop w:val="0"/>
          <w:marBottom w:val="0"/>
          <w:divBdr>
            <w:top w:val="none" w:sz="0" w:space="0" w:color="auto"/>
            <w:left w:val="none" w:sz="0" w:space="0" w:color="auto"/>
            <w:bottom w:val="none" w:sz="0" w:space="0" w:color="auto"/>
            <w:right w:val="none" w:sz="0" w:space="0" w:color="auto"/>
          </w:divBdr>
        </w:div>
        <w:div w:id="1947422359">
          <w:marLeft w:val="0"/>
          <w:marRight w:val="0"/>
          <w:marTop w:val="0"/>
          <w:marBottom w:val="0"/>
          <w:divBdr>
            <w:top w:val="none" w:sz="0" w:space="0" w:color="auto"/>
            <w:left w:val="none" w:sz="0" w:space="0" w:color="auto"/>
            <w:bottom w:val="none" w:sz="0" w:space="0" w:color="auto"/>
            <w:right w:val="none" w:sz="0" w:space="0" w:color="auto"/>
          </w:divBdr>
        </w:div>
        <w:div w:id="403533719">
          <w:marLeft w:val="0"/>
          <w:marRight w:val="0"/>
          <w:marTop w:val="0"/>
          <w:marBottom w:val="0"/>
          <w:divBdr>
            <w:top w:val="none" w:sz="0" w:space="0" w:color="auto"/>
            <w:left w:val="none" w:sz="0" w:space="0" w:color="auto"/>
            <w:bottom w:val="none" w:sz="0" w:space="0" w:color="auto"/>
            <w:right w:val="none" w:sz="0" w:space="0" w:color="auto"/>
          </w:divBdr>
        </w:div>
        <w:div w:id="565989937">
          <w:marLeft w:val="0"/>
          <w:marRight w:val="0"/>
          <w:marTop w:val="0"/>
          <w:marBottom w:val="0"/>
          <w:divBdr>
            <w:top w:val="none" w:sz="0" w:space="0" w:color="auto"/>
            <w:left w:val="none" w:sz="0" w:space="0" w:color="auto"/>
            <w:bottom w:val="none" w:sz="0" w:space="0" w:color="auto"/>
            <w:right w:val="none" w:sz="0" w:space="0" w:color="auto"/>
          </w:divBdr>
        </w:div>
        <w:div w:id="1145009107">
          <w:marLeft w:val="0"/>
          <w:marRight w:val="0"/>
          <w:marTop w:val="0"/>
          <w:marBottom w:val="0"/>
          <w:divBdr>
            <w:top w:val="none" w:sz="0" w:space="0" w:color="auto"/>
            <w:left w:val="none" w:sz="0" w:space="0" w:color="auto"/>
            <w:bottom w:val="none" w:sz="0" w:space="0" w:color="auto"/>
            <w:right w:val="none" w:sz="0" w:space="0" w:color="auto"/>
          </w:divBdr>
        </w:div>
        <w:div w:id="394207822">
          <w:marLeft w:val="0"/>
          <w:marRight w:val="0"/>
          <w:marTop w:val="0"/>
          <w:marBottom w:val="0"/>
          <w:divBdr>
            <w:top w:val="none" w:sz="0" w:space="0" w:color="auto"/>
            <w:left w:val="none" w:sz="0" w:space="0" w:color="auto"/>
            <w:bottom w:val="none" w:sz="0" w:space="0" w:color="auto"/>
            <w:right w:val="none" w:sz="0" w:space="0" w:color="auto"/>
          </w:divBdr>
        </w:div>
        <w:div w:id="743189140">
          <w:marLeft w:val="0"/>
          <w:marRight w:val="0"/>
          <w:marTop w:val="0"/>
          <w:marBottom w:val="0"/>
          <w:divBdr>
            <w:top w:val="none" w:sz="0" w:space="0" w:color="auto"/>
            <w:left w:val="none" w:sz="0" w:space="0" w:color="auto"/>
            <w:bottom w:val="none" w:sz="0" w:space="0" w:color="auto"/>
            <w:right w:val="none" w:sz="0" w:space="0" w:color="auto"/>
          </w:divBdr>
        </w:div>
        <w:div w:id="372118404">
          <w:marLeft w:val="0"/>
          <w:marRight w:val="0"/>
          <w:marTop w:val="0"/>
          <w:marBottom w:val="0"/>
          <w:divBdr>
            <w:top w:val="none" w:sz="0" w:space="0" w:color="auto"/>
            <w:left w:val="none" w:sz="0" w:space="0" w:color="auto"/>
            <w:bottom w:val="none" w:sz="0" w:space="0" w:color="auto"/>
            <w:right w:val="none" w:sz="0" w:space="0" w:color="auto"/>
          </w:divBdr>
        </w:div>
        <w:div w:id="976883265">
          <w:marLeft w:val="0"/>
          <w:marRight w:val="0"/>
          <w:marTop w:val="0"/>
          <w:marBottom w:val="0"/>
          <w:divBdr>
            <w:top w:val="none" w:sz="0" w:space="0" w:color="auto"/>
            <w:left w:val="none" w:sz="0" w:space="0" w:color="auto"/>
            <w:bottom w:val="none" w:sz="0" w:space="0" w:color="auto"/>
            <w:right w:val="none" w:sz="0" w:space="0" w:color="auto"/>
          </w:divBdr>
        </w:div>
        <w:div w:id="1449541249">
          <w:marLeft w:val="0"/>
          <w:marRight w:val="0"/>
          <w:marTop w:val="0"/>
          <w:marBottom w:val="0"/>
          <w:divBdr>
            <w:top w:val="none" w:sz="0" w:space="0" w:color="auto"/>
            <w:left w:val="none" w:sz="0" w:space="0" w:color="auto"/>
            <w:bottom w:val="none" w:sz="0" w:space="0" w:color="auto"/>
            <w:right w:val="none" w:sz="0" w:space="0" w:color="auto"/>
          </w:divBdr>
        </w:div>
        <w:div w:id="1716418865">
          <w:marLeft w:val="0"/>
          <w:marRight w:val="0"/>
          <w:marTop w:val="0"/>
          <w:marBottom w:val="0"/>
          <w:divBdr>
            <w:top w:val="none" w:sz="0" w:space="0" w:color="auto"/>
            <w:left w:val="none" w:sz="0" w:space="0" w:color="auto"/>
            <w:bottom w:val="none" w:sz="0" w:space="0" w:color="auto"/>
            <w:right w:val="none" w:sz="0" w:space="0" w:color="auto"/>
          </w:divBdr>
        </w:div>
        <w:div w:id="1989549953">
          <w:marLeft w:val="0"/>
          <w:marRight w:val="0"/>
          <w:marTop w:val="0"/>
          <w:marBottom w:val="0"/>
          <w:divBdr>
            <w:top w:val="none" w:sz="0" w:space="0" w:color="auto"/>
            <w:left w:val="none" w:sz="0" w:space="0" w:color="auto"/>
            <w:bottom w:val="none" w:sz="0" w:space="0" w:color="auto"/>
            <w:right w:val="none" w:sz="0" w:space="0" w:color="auto"/>
          </w:divBdr>
        </w:div>
        <w:div w:id="890000674">
          <w:marLeft w:val="0"/>
          <w:marRight w:val="0"/>
          <w:marTop w:val="0"/>
          <w:marBottom w:val="0"/>
          <w:divBdr>
            <w:top w:val="none" w:sz="0" w:space="0" w:color="auto"/>
            <w:left w:val="none" w:sz="0" w:space="0" w:color="auto"/>
            <w:bottom w:val="none" w:sz="0" w:space="0" w:color="auto"/>
            <w:right w:val="none" w:sz="0" w:space="0" w:color="auto"/>
          </w:divBdr>
        </w:div>
        <w:div w:id="153955014">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10847</Characters>
  <Application>Microsoft Office Word</Application>
  <DocSecurity>0</DocSecurity>
  <Lines>90</Lines>
  <Paragraphs>25</Paragraphs>
  <ScaleCrop>false</ScaleCrop>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2025-04-02T12:40:00Z</dcterms:created>
  <dcterms:modified xsi:type="dcterms:W3CDTF">2025-04-02T12:40:00Z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