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E832" w14:textId="77777777" w:rsidR="00FE181C" w:rsidRDefault="00FE181C" w:rsidP="00E9432D">
      <w:pPr>
        <w:keepNext/>
        <w:jc w:val="both"/>
        <w:outlineLvl w:val="1"/>
        <w:rPr>
          <w:rFonts w:ascii="Calibri" w:hAnsi="Calibri" w:cs="Arial"/>
          <w:b/>
          <w:bCs/>
          <w:iCs/>
          <w:sz w:val="22"/>
          <w:szCs w:val="22"/>
          <w:u w:val="single"/>
        </w:rPr>
      </w:pPr>
    </w:p>
    <w:p w14:paraId="55154EE8" w14:textId="6456C770" w:rsidR="001C0A23" w:rsidRDefault="00D52E60" w:rsidP="001C0A23">
      <w:pPr>
        <w:jc w:val="both"/>
        <w:rPr>
          <w:rFonts w:ascii="Calibri" w:hAnsi="Calibri" w:cs="Calibri"/>
          <w:b/>
          <w:bCs/>
          <w:sz w:val="22"/>
          <w:szCs w:val="22"/>
          <w:u w:val="single"/>
        </w:rPr>
      </w:pPr>
      <w:r w:rsidRPr="00D52E60">
        <w:rPr>
          <w:rFonts w:ascii="Calibri" w:hAnsi="Calibri" w:cs="Calibri"/>
          <w:b/>
          <w:bCs/>
          <w:sz w:val="22"/>
          <w:szCs w:val="22"/>
          <w:u w:val="single"/>
        </w:rPr>
        <w:t xml:space="preserve">Babysitting Policy </w:t>
      </w:r>
    </w:p>
    <w:p w14:paraId="702DFB03" w14:textId="77777777" w:rsidR="00D52E60" w:rsidRPr="00D52E60" w:rsidRDefault="00D52E60" w:rsidP="001C0A23">
      <w:pPr>
        <w:jc w:val="both"/>
        <w:rPr>
          <w:rFonts w:ascii="Calibri" w:hAnsi="Calibri" w:cs="Calibri"/>
          <w:b/>
          <w:bCs/>
          <w:sz w:val="22"/>
          <w:szCs w:val="22"/>
          <w:u w:val="single"/>
        </w:rPr>
      </w:pPr>
    </w:p>
    <w:p w14:paraId="2A4807AB" w14:textId="68A941EB" w:rsidR="00D52E60" w:rsidRDefault="00667FDC" w:rsidP="00D52E60">
      <w:pPr>
        <w:pStyle w:val="PlainText"/>
      </w:pPr>
      <w:r>
        <w:t>Monkey Puzzle Nurseries</w:t>
      </w:r>
      <w:r w:rsidR="00D52E60">
        <w:t xml:space="preserve"> do</w:t>
      </w:r>
      <w:r>
        <w:t>n’</w:t>
      </w:r>
      <w:r w:rsidR="00D52E60">
        <w:t>t provide a babysitting service outside of our operational hours.</w:t>
      </w:r>
    </w:p>
    <w:p w14:paraId="285AFF91" w14:textId="77777777" w:rsidR="00D52E60" w:rsidRDefault="00D52E60" w:rsidP="00D52E60">
      <w:pPr>
        <w:pStyle w:val="PlainText"/>
      </w:pPr>
      <w:r>
        <w:t>However, we understand that parents sometimes ask nursery staff to babysit for their children and this policy has been implemented to clarify some points regarding private arrangements between staff and parents. Please also refer to our Safeguarding Children policy.</w:t>
      </w:r>
    </w:p>
    <w:p w14:paraId="460B2C5A" w14:textId="77777777" w:rsidR="00D52E60" w:rsidRDefault="00D52E60" w:rsidP="00D52E60">
      <w:pPr>
        <w:pStyle w:val="PlainText"/>
      </w:pPr>
    </w:p>
    <w:p w14:paraId="35B147E5" w14:textId="77777777" w:rsidR="00D52E60" w:rsidRDefault="00D52E60" w:rsidP="00D52E60">
      <w:pPr>
        <w:pStyle w:val="ListParagraph"/>
        <w:numPr>
          <w:ilvl w:val="0"/>
          <w:numId w:val="10"/>
        </w:numPr>
      </w:pPr>
      <w:r>
        <w:t>The nursery will not be responsible for any private arrangements or agreements that are made</w:t>
      </w:r>
    </w:p>
    <w:p w14:paraId="6D1FF5CE" w14:textId="77777777" w:rsidR="00D52E60" w:rsidRDefault="00D52E60" w:rsidP="00D52E60">
      <w:pPr>
        <w:pStyle w:val="ListParagraph"/>
        <w:numPr>
          <w:ilvl w:val="0"/>
          <w:numId w:val="10"/>
        </w:numPr>
      </w:pPr>
      <w:r>
        <w:t>Out of hours work arrangements must not interfere with a staff members employment at the nursery</w:t>
      </w:r>
    </w:p>
    <w:p w14:paraId="7E25C2F6" w14:textId="0F554030" w:rsidR="00D52E60" w:rsidRDefault="7321CC50" w:rsidP="00D52E60">
      <w:pPr>
        <w:pStyle w:val="ListParagraph"/>
        <w:numPr>
          <w:ilvl w:val="0"/>
          <w:numId w:val="10"/>
        </w:numPr>
      </w:pPr>
      <w:r>
        <w:t xml:space="preserve">Staff are bound by contract of the confidentiality policy and data protection act and are unable to discuss any issues regarding Monkey Puzzle, other staff members, parents, associates or other children, confidentiality by staff must always be adhered to and respected </w:t>
      </w:r>
    </w:p>
    <w:p w14:paraId="09B56390" w14:textId="77777777" w:rsidR="00D52E60" w:rsidRDefault="00D52E60" w:rsidP="00D52E60">
      <w:pPr>
        <w:pStyle w:val="ListParagraph"/>
        <w:numPr>
          <w:ilvl w:val="0"/>
          <w:numId w:val="10"/>
        </w:numPr>
      </w:pPr>
      <w:r>
        <w:t>Parents should be aware that other adults accompanying the babysitter may not have the relevant Criminal Records Bureau clearance, and it may not be appropriate for them to care for children</w:t>
      </w:r>
    </w:p>
    <w:p w14:paraId="0EB93919" w14:textId="77777777" w:rsidR="00D52E60" w:rsidRDefault="00D52E60" w:rsidP="00D52E60">
      <w:pPr>
        <w:pStyle w:val="ListParagraph"/>
        <w:numPr>
          <w:ilvl w:val="0"/>
          <w:numId w:val="10"/>
        </w:numPr>
      </w:pPr>
      <w:r>
        <w:t>The nursery will not be held responsible for any health &amp; safety or other issues that may arise from these private arrangements</w:t>
      </w:r>
    </w:p>
    <w:p w14:paraId="72D026E1" w14:textId="77777777" w:rsidR="00D52E60" w:rsidRDefault="00D52E60" w:rsidP="00D52E60">
      <w:pPr>
        <w:pStyle w:val="ListParagraph"/>
        <w:numPr>
          <w:ilvl w:val="0"/>
          <w:numId w:val="10"/>
        </w:numPr>
      </w:pPr>
      <w:r>
        <w:t>If you want to arrange for a member of staff to take the child home from the setting then this must be put in writing to be placed on the child’s file</w:t>
      </w:r>
    </w:p>
    <w:p w14:paraId="36708BC9" w14:textId="77777777" w:rsidR="00D52E60" w:rsidRDefault="00D52E60" w:rsidP="00D52E60">
      <w:pPr>
        <w:pStyle w:val="ListParagraph"/>
        <w:numPr>
          <w:ilvl w:val="0"/>
          <w:numId w:val="10"/>
        </w:numPr>
      </w:pPr>
      <w:r>
        <w:t>All staff are aware of the duty to report safeguarding concerns in or outside of our nursery to the local safeguarding team (MASH or LADO)</w:t>
      </w:r>
    </w:p>
    <w:p w14:paraId="16AF7637" w14:textId="77777777" w:rsidR="00D52E60" w:rsidRDefault="00D52E60" w:rsidP="00D52E60">
      <w:pPr>
        <w:pStyle w:val="ListParagraph"/>
        <w:numPr>
          <w:ilvl w:val="0"/>
          <w:numId w:val="10"/>
        </w:numPr>
      </w:pPr>
      <w:r>
        <w:t>The management team must be advised if a private babysitting arrangement has been made between a staff member and a person associated with the nursery</w:t>
      </w:r>
    </w:p>
    <w:p w14:paraId="4E950972" w14:textId="77777777" w:rsidR="00D52E60" w:rsidRPr="007926BD" w:rsidRDefault="00D52E60" w:rsidP="001C0A23">
      <w:pPr>
        <w:jc w:val="both"/>
        <w:rPr>
          <w:rFonts w:ascii="Calibri" w:hAnsi="Calibri" w:cs="Calibri"/>
          <w:sz w:val="22"/>
          <w:szCs w:val="22"/>
        </w:rPr>
      </w:pPr>
    </w:p>
    <w:p w14:paraId="2D80FDF0" w14:textId="77777777" w:rsidR="001C0A23" w:rsidRPr="00456C03" w:rsidRDefault="001C0A23" w:rsidP="001C0A23">
      <w:pPr>
        <w:jc w:val="both"/>
        <w:rPr>
          <w:rFonts w:ascii="Calibri" w:hAnsi="Calibri" w:cs="Calibri"/>
          <w:sz w:val="22"/>
          <w:szCs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80"/>
        <w:gridCol w:w="3408"/>
        <w:gridCol w:w="2754"/>
      </w:tblGrid>
      <w:tr w:rsidR="001C0A23" w:rsidRPr="00456C03" w14:paraId="08824A6C" w14:textId="77777777" w:rsidTr="00456C03">
        <w:trPr>
          <w:cantSplit/>
          <w:jc w:val="center"/>
        </w:trPr>
        <w:tc>
          <w:tcPr>
            <w:tcW w:w="1666" w:type="pct"/>
            <w:tcBorders>
              <w:top w:val="single" w:sz="4" w:space="0" w:color="auto"/>
            </w:tcBorders>
            <w:vAlign w:val="center"/>
          </w:tcPr>
          <w:p w14:paraId="489AA9FE" w14:textId="77777777" w:rsidR="001C0A23" w:rsidRPr="00456C03" w:rsidRDefault="001C0A23" w:rsidP="001C0A23">
            <w:pPr>
              <w:rPr>
                <w:rFonts w:ascii="Calibri" w:hAnsi="Calibri" w:cs="Calibri"/>
                <w:b/>
                <w:sz w:val="22"/>
                <w:szCs w:val="22"/>
              </w:rPr>
            </w:pPr>
            <w:r w:rsidRPr="00456C03">
              <w:rPr>
                <w:rFonts w:ascii="Calibri" w:hAnsi="Calibri" w:cs="Calibri"/>
                <w:b/>
                <w:sz w:val="22"/>
                <w:szCs w:val="22"/>
              </w:rPr>
              <w:t>This policy was adopted on</w:t>
            </w:r>
          </w:p>
        </w:tc>
        <w:tc>
          <w:tcPr>
            <w:tcW w:w="1844" w:type="pct"/>
            <w:tcBorders>
              <w:top w:val="single" w:sz="4" w:space="0" w:color="auto"/>
            </w:tcBorders>
            <w:vAlign w:val="center"/>
          </w:tcPr>
          <w:p w14:paraId="70784BE3" w14:textId="77777777" w:rsidR="001C0A23" w:rsidRPr="00456C03" w:rsidRDefault="001C0A23" w:rsidP="001C0A23">
            <w:pPr>
              <w:rPr>
                <w:rFonts w:ascii="Calibri" w:hAnsi="Calibri" w:cs="Calibri"/>
                <w:b/>
                <w:sz w:val="22"/>
                <w:szCs w:val="22"/>
              </w:rPr>
            </w:pPr>
            <w:r w:rsidRPr="00456C03">
              <w:rPr>
                <w:rFonts w:ascii="Calibri" w:hAnsi="Calibri" w:cs="Calibri"/>
                <w:b/>
                <w:sz w:val="22"/>
                <w:szCs w:val="22"/>
              </w:rPr>
              <w:t>Signed on behalf of the nursery</w:t>
            </w:r>
          </w:p>
        </w:tc>
        <w:tc>
          <w:tcPr>
            <w:tcW w:w="1490" w:type="pct"/>
            <w:tcBorders>
              <w:top w:val="single" w:sz="4" w:space="0" w:color="auto"/>
            </w:tcBorders>
            <w:vAlign w:val="center"/>
          </w:tcPr>
          <w:p w14:paraId="520442C4" w14:textId="77777777" w:rsidR="001C0A23" w:rsidRPr="00456C03" w:rsidRDefault="001C0A23" w:rsidP="001C0A23">
            <w:pPr>
              <w:rPr>
                <w:rFonts w:ascii="Calibri" w:hAnsi="Calibri" w:cs="Calibri"/>
                <w:b/>
                <w:sz w:val="22"/>
                <w:szCs w:val="22"/>
              </w:rPr>
            </w:pPr>
            <w:r w:rsidRPr="00456C03">
              <w:rPr>
                <w:rFonts w:ascii="Calibri" w:hAnsi="Calibri" w:cs="Calibri"/>
                <w:b/>
                <w:sz w:val="22"/>
                <w:szCs w:val="22"/>
              </w:rPr>
              <w:t>Date for review</w:t>
            </w:r>
          </w:p>
        </w:tc>
      </w:tr>
      <w:tr w:rsidR="001C0A23" w:rsidRPr="00456C03" w14:paraId="780FE2CD" w14:textId="77777777" w:rsidTr="00456C03">
        <w:trPr>
          <w:cantSplit/>
          <w:jc w:val="center"/>
        </w:trPr>
        <w:tc>
          <w:tcPr>
            <w:tcW w:w="1666" w:type="pct"/>
            <w:vAlign w:val="center"/>
          </w:tcPr>
          <w:p w14:paraId="367C2B57" w14:textId="190DADBA" w:rsidR="001C0A23" w:rsidRDefault="00574ACA" w:rsidP="001C0A23">
            <w:pPr>
              <w:rPr>
                <w:rFonts w:ascii="Calibri" w:hAnsi="Calibri" w:cs="Calibri"/>
                <w:i/>
                <w:sz w:val="22"/>
                <w:szCs w:val="22"/>
              </w:rPr>
            </w:pPr>
            <w:r>
              <w:rPr>
                <w:rFonts w:ascii="Calibri" w:hAnsi="Calibri" w:cs="Calibri"/>
                <w:i/>
                <w:sz w:val="22"/>
                <w:szCs w:val="22"/>
              </w:rPr>
              <w:t>9/9/2025</w:t>
            </w:r>
          </w:p>
          <w:p w14:paraId="096DD652" w14:textId="2F038E70" w:rsidR="00D52E60" w:rsidRPr="00456C03" w:rsidRDefault="00D52E60" w:rsidP="001C0A23">
            <w:pPr>
              <w:rPr>
                <w:rFonts w:ascii="Calibri" w:hAnsi="Calibri" w:cs="Calibri"/>
                <w:i/>
                <w:sz w:val="22"/>
                <w:szCs w:val="22"/>
              </w:rPr>
            </w:pPr>
          </w:p>
        </w:tc>
        <w:tc>
          <w:tcPr>
            <w:tcW w:w="1844" w:type="pct"/>
          </w:tcPr>
          <w:p w14:paraId="55C3CD65" w14:textId="6D77D10C" w:rsidR="001C0A23" w:rsidRPr="00456C03" w:rsidRDefault="00574ACA" w:rsidP="001C0A23">
            <w:pPr>
              <w:rPr>
                <w:rFonts w:ascii="Calibri" w:hAnsi="Calibri" w:cs="Calibri"/>
                <w:i/>
                <w:sz w:val="22"/>
                <w:szCs w:val="22"/>
              </w:rPr>
            </w:pPr>
            <w:r>
              <w:rPr>
                <w:rFonts w:ascii="Calibri" w:hAnsi="Calibri" w:cs="Calibri"/>
                <w:i/>
                <w:sz w:val="22"/>
                <w:szCs w:val="22"/>
              </w:rPr>
              <w:t>L Eaton</w:t>
            </w:r>
          </w:p>
        </w:tc>
        <w:tc>
          <w:tcPr>
            <w:tcW w:w="1490" w:type="pct"/>
          </w:tcPr>
          <w:p w14:paraId="53AB9214" w14:textId="71F77D32" w:rsidR="001C0A23" w:rsidRPr="00456C03" w:rsidRDefault="00574ACA" w:rsidP="001C0A23">
            <w:pPr>
              <w:rPr>
                <w:rFonts w:ascii="Calibri" w:hAnsi="Calibri" w:cs="Calibri"/>
                <w:i/>
                <w:sz w:val="22"/>
                <w:szCs w:val="22"/>
              </w:rPr>
            </w:pPr>
            <w:r>
              <w:rPr>
                <w:rFonts w:ascii="Calibri" w:hAnsi="Calibri" w:cs="Calibri"/>
                <w:i/>
                <w:sz w:val="22"/>
                <w:szCs w:val="22"/>
              </w:rPr>
              <w:t>9/9/2026</w:t>
            </w:r>
          </w:p>
        </w:tc>
      </w:tr>
    </w:tbl>
    <w:p w14:paraId="147CD500" w14:textId="77777777" w:rsidR="00274136" w:rsidRPr="00456C03" w:rsidRDefault="00274136" w:rsidP="001C0A23">
      <w:pPr>
        <w:jc w:val="both"/>
        <w:rPr>
          <w:rFonts w:ascii="Calibri" w:hAnsi="Calibri" w:cs="Calibri"/>
          <w:sz w:val="22"/>
          <w:szCs w:val="22"/>
          <w:lang w:val="en"/>
        </w:rPr>
      </w:pPr>
    </w:p>
    <w:sectPr w:rsidR="00274136" w:rsidRPr="00456C0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97109" w14:textId="77777777" w:rsidR="00551BC7" w:rsidRDefault="00551BC7" w:rsidP="00FE181C">
      <w:r>
        <w:separator/>
      </w:r>
    </w:p>
  </w:endnote>
  <w:endnote w:type="continuationSeparator" w:id="0">
    <w:p w14:paraId="07E6F420" w14:textId="77777777" w:rsidR="00551BC7" w:rsidRDefault="00551BC7" w:rsidP="00FE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1C7F" w14:textId="77777777" w:rsidR="00F56DB7" w:rsidRPr="00F56DB7" w:rsidRDefault="00F56DB7" w:rsidP="00F56DB7">
    <w:pPr>
      <w:tabs>
        <w:tab w:val="center" w:pos="4153"/>
        <w:tab w:val="right" w:pos="8306"/>
      </w:tabs>
      <w:jc w:val="center"/>
      <w:rPr>
        <w:rFonts w:ascii="Calibri" w:hAnsi="Calibri"/>
        <w:sz w:val="18"/>
        <w:szCs w:val="18"/>
      </w:rPr>
    </w:pPr>
    <w:r w:rsidRPr="00F56DB7">
      <w:rPr>
        <w:rFonts w:ascii="Calibri" w:hAnsi="Calibri"/>
        <w:sz w:val="18"/>
        <w:szCs w:val="18"/>
      </w:rPr>
      <w:t>© 201</w:t>
    </w:r>
    <w:r w:rsidR="00994772">
      <w:rPr>
        <w:rFonts w:ascii="Calibri" w:hAnsi="Calibri"/>
        <w:sz w:val="18"/>
        <w:szCs w:val="18"/>
      </w:rPr>
      <w:t>9</w:t>
    </w:r>
    <w:r w:rsidRPr="00F56DB7">
      <w:rPr>
        <w:rFonts w:ascii="Calibri" w:hAnsi="Calibri"/>
        <w:sz w:val="18"/>
        <w:szCs w:val="18"/>
      </w:rPr>
      <w:t xml:space="preserve"> Monkey Puzzle Day Nurseries Ltd – all rights reserved</w:t>
    </w:r>
  </w:p>
  <w:p w14:paraId="04D8FC39" w14:textId="77777777" w:rsidR="00F56DB7" w:rsidRDefault="00F56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1EFCE" w14:textId="77777777" w:rsidR="00551BC7" w:rsidRDefault="00551BC7" w:rsidP="00FE181C">
      <w:r>
        <w:separator/>
      </w:r>
    </w:p>
  </w:footnote>
  <w:footnote w:type="continuationSeparator" w:id="0">
    <w:p w14:paraId="311942CF" w14:textId="77777777" w:rsidR="00551BC7" w:rsidRDefault="00551BC7" w:rsidP="00FE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2648" w14:textId="77777777" w:rsidR="00FE181C" w:rsidRDefault="00574ACA" w:rsidP="00FE181C">
    <w:pPr>
      <w:pStyle w:val="Header"/>
      <w:jc w:val="center"/>
    </w:pPr>
    <w:r>
      <w:rPr>
        <w:noProof/>
        <w:lang w:eastAsia="en-GB"/>
      </w:rPr>
      <w:pict w14:anchorId="14CF6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8.25pt;height:68.25pt;visibility:visibl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013E"/>
    <w:multiLevelType w:val="hybridMultilevel"/>
    <w:tmpl w:val="B5262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0E47F0"/>
    <w:multiLevelType w:val="hybridMultilevel"/>
    <w:tmpl w:val="196A7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C4E9F"/>
    <w:multiLevelType w:val="multilevel"/>
    <w:tmpl w:val="D870F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3796214C"/>
    <w:multiLevelType w:val="hybridMultilevel"/>
    <w:tmpl w:val="3264B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313931"/>
    <w:multiLevelType w:val="hybridMultilevel"/>
    <w:tmpl w:val="855C97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484951"/>
    <w:multiLevelType w:val="hybridMultilevel"/>
    <w:tmpl w:val="B4BC2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56D501E"/>
    <w:multiLevelType w:val="hybridMultilevel"/>
    <w:tmpl w:val="075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512151">
    <w:abstractNumId w:val="1"/>
  </w:num>
  <w:num w:numId="2" w16cid:durableId="294137780">
    <w:abstractNumId w:val="8"/>
  </w:num>
  <w:num w:numId="3" w16cid:durableId="702822284">
    <w:abstractNumId w:val="3"/>
  </w:num>
  <w:num w:numId="4" w16cid:durableId="947279218">
    <w:abstractNumId w:val="4"/>
  </w:num>
  <w:num w:numId="5" w16cid:durableId="1491747308">
    <w:abstractNumId w:val="0"/>
  </w:num>
  <w:num w:numId="6" w16cid:durableId="1515992684">
    <w:abstractNumId w:val="9"/>
  </w:num>
  <w:num w:numId="7" w16cid:durableId="502473877">
    <w:abstractNumId w:val="6"/>
  </w:num>
  <w:num w:numId="8" w16cid:durableId="1285768461">
    <w:abstractNumId w:val="2"/>
  </w:num>
  <w:num w:numId="9" w16cid:durableId="58526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0156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181C"/>
    <w:rsid w:val="00017948"/>
    <w:rsid w:val="00050A13"/>
    <w:rsid w:val="001C0A23"/>
    <w:rsid w:val="00274136"/>
    <w:rsid w:val="00332B02"/>
    <w:rsid w:val="003F3C18"/>
    <w:rsid w:val="003F6FD9"/>
    <w:rsid w:val="00456C03"/>
    <w:rsid w:val="00497425"/>
    <w:rsid w:val="00551BC7"/>
    <w:rsid w:val="00574ACA"/>
    <w:rsid w:val="005C5528"/>
    <w:rsid w:val="00624220"/>
    <w:rsid w:val="00667FDC"/>
    <w:rsid w:val="006C0A65"/>
    <w:rsid w:val="007926BD"/>
    <w:rsid w:val="007F38D8"/>
    <w:rsid w:val="00847CC4"/>
    <w:rsid w:val="008B0646"/>
    <w:rsid w:val="008F084C"/>
    <w:rsid w:val="008F5452"/>
    <w:rsid w:val="00994772"/>
    <w:rsid w:val="00AB1E4A"/>
    <w:rsid w:val="00B17C9C"/>
    <w:rsid w:val="00C13ACB"/>
    <w:rsid w:val="00C71774"/>
    <w:rsid w:val="00CA4173"/>
    <w:rsid w:val="00D17AEC"/>
    <w:rsid w:val="00D52E60"/>
    <w:rsid w:val="00DC7A35"/>
    <w:rsid w:val="00DF6298"/>
    <w:rsid w:val="00E9432D"/>
    <w:rsid w:val="00EC3934"/>
    <w:rsid w:val="00F04D6C"/>
    <w:rsid w:val="00F56DB7"/>
    <w:rsid w:val="00F7520C"/>
    <w:rsid w:val="00F85BEE"/>
    <w:rsid w:val="00FC778C"/>
    <w:rsid w:val="00FE181C"/>
    <w:rsid w:val="7321C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0EB58"/>
  <w15:chartTrackingRefBased/>
  <w15:docId w15:val="{2B7903C7-41E2-41F7-8181-FC59F8524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1C"/>
    <w:rPr>
      <w:rFonts w:ascii="Arial" w:eastAsia="Times New Roman"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181C"/>
    <w:pPr>
      <w:tabs>
        <w:tab w:val="center" w:pos="4513"/>
        <w:tab w:val="right" w:pos="9026"/>
      </w:tabs>
    </w:pPr>
  </w:style>
  <w:style w:type="character" w:customStyle="1" w:styleId="HeaderChar">
    <w:name w:val="Header Char"/>
    <w:basedOn w:val="DefaultParagraphFont"/>
    <w:link w:val="Header"/>
    <w:uiPriority w:val="99"/>
    <w:rsid w:val="00FE181C"/>
  </w:style>
  <w:style w:type="paragraph" w:styleId="Footer">
    <w:name w:val="footer"/>
    <w:basedOn w:val="Normal"/>
    <w:link w:val="FooterChar"/>
    <w:uiPriority w:val="99"/>
    <w:unhideWhenUsed/>
    <w:rsid w:val="00FE181C"/>
    <w:pPr>
      <w:tabs>
        <w:tab w:val="center" w:pos="4513"/>
        <w:tab w:val="right" w:pos="9026"/>
      </w:tabs>
    </w:pPr>
  </w:style>
  <w:style w:type="character" w:customStyle="1" w:styleId="FooterChar">
    <w:name w:val="Footer Char"/>
    <w:basedOn w:val="DefaultParagraphFont"/>
    <w:link w:val="Footer"/>
    <w:uiPriority w:val="99"/>
    <w:rsid w:val="00FE181C"/>
  </w:style>
  <w:style w:type="paragraph" w:styleId="BalloonText">
    <w:name w:val="Balloon Text"/>
    <w:basedOn w:val="Normal"/>
    <w:link w:val="BalloonTextChar"/>
    <w:uiPriority w:val="99"/>
    <w:semiHidden/>
    <w:unhideWhenUsed/>
    <w:rsid w:val="00FE181C"/>
    <w:rPr>
      <w:rFonts w:ascii="Tahoma" w:hAnsi="Tahoma" w:cs="Tahoma"/>
      <w:sz w:val="16"/>
      <w:szCs w:val="16"/>
    </w:rPr>
  </w:style>
  <w:style w:type="character" w:customStyle="1" w:styleId="BalloonTextChar">
    <w:name w:val="Balloon Text Char"/>
    <w:link w:val="BalloonText"/>
    <w:uiPriority w:val="99"/>
    <w:semiHidden/>
    <w:rsid w:val="00FE181C"/>
    <w:rPr>
      <w:rFonts w:ascii="Tahoma" w:hAnsi="Tahoma" w:cs="Tahoma"/>
      <w:sz w:val="16"/>
      <w:szCs w:val="16"/>
    </w:rPr>
  </w:style>
  <w:style w:type="paragraph" w:styleId="NoSpacing">
    <w:name w:val="No Spacing"/>
    <w:uiPriority w:val="1"/>
    <w:qFormat/>
    <w:rsid w:val="006C0A65"/>
    <w:rPr>
      <w:rFonts w:ascii="Arial" w:eastAsia="Times New Roman" w:hAnsi="Arial"/>
      <w:sz w:val="24"/>
      <w:szCs w:val="24"/>
      <w:lang w:eastAsia="en-US"/>
    </w:rPr>
  </w:style>
  <w:style w:type="paragraph" w:styleId="PlainText">
    <w:name w:val="Plain Text"/>
    <w:basedOn w:val="Normal"/>
    <w:link w:val="PlainTextChar"/>
    <w:uiPriority w:val="99"/>
    <w:semiHidden/>
    <w:unhideWhenUsed/>
    <w:rsid w:val="00D52E60"/>
    <w:rPr>
      <w:rFonts w:ascii="Calibri" w:eastAsia="Calibri" w:hAnsi="Calibri"/>
      <w:sz w:val="22"/>
      <w:szCs w:val="21"/>
    </w:rPr>
  </w:style>
  <w:style w:type="character" w:customStyle="1" w:styleId="PlainTextChar">
    <w:name w:val="Plain Text Char"/>
    <w:link w:val="PlainText"/>
    <w:uiPriority w:val="99"/>
    <w:semiHidden/>
    <w:rsid w:val="00D52E60"/>
    <w:rPr>
      <w:sz w:val="22"/>
      <w:szCs w:val="21"/>
      <w:lang w:eastAsia="en-US"/>
    </w:rPr>
  </w:style>
  <w:style w:type="paragraph" w:styleId="ListParagraph">
    <w:name w:val="List Paragraph"/>
    <w:basedOn w:val="Normal"/>
    <w:uiPriority w:val="34"/>
    <w:qFormat/>
    <w:rsid w:val="00D52E60"/>
    <w:pPr>
      <w:spacing w:after="160" w:line="25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63486">
      <w:bodyDiv w:val="1"/>
      <w:marLeft w:val="0"/>
      <w:marRight w:val="0"/>
      <w:marTop w:val="0"/>
      <w:marBottom w:val="0"/>
      <w:divBdr>
        <w:top w:val="none" w:sz="0" w:space="0" w:color="auto"/>
        <w:left w:val="none" w:sz="0" w:space="0" w:color="auto"/>
        <w:bottom w:val="none" w:sz="0" w:space="0" w:color="auto"/>
        <w:right w:val="none" w:sz="0" w:space="0" w:color="auto"/>
      </w:divBdr>
    </w:div>
    <w:div w:id="171573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1456</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dc:creator>
  <cp:keywords/>
  <cp:lastModifiedBy>Amy O'Connell</cp:lastModifiedBy>
  <cp:revision>7</cp:revision>
  <dcterms:created xsi:type="dcterms:W3CDTF">2019-12-10T17:43:00Z</dcterms:created>
  <dcterms:modified xsi:type="dcterms:W3CDTF">2025-09-09T09:22:00Z</dcterms:modified>
</cp:coreProperties>
</file>